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53" w:rsidRPr="00042711" w:rsidRDefault="00FB5653" w:rsidP="00042711">
      <w:pPr>
        <w:rPr>
          <w:rFonts w:ascii="Arial" w:hAnsi="Arial" w:cs="Arial"/>
          <w:color w:val="FF0000"/>
        </w:rPr>
      </w:pPr>
      <w:bookmarkStart w:id="0" w:name="_GoBack"/>
      <w:bookmarkEnd w:id="0"/>
    </w:p>
    <w:p w:rsidR="004876B0" w:rsidRPr="004876B0" w:rsidRDefault="004876B0" w:rsidP="004876B0">
      <w:pPr>
        <w:spacing w:before="120"/>
        <w:jc w:val="center"/>
        <w:rPr>
          <w:b/>
          <w:lang w:val="ru-RU"/>
        </w:rPr>
      </w:pPr>
    </w:p>
    <w:p w:rsidR="004876B0" w:rsidRPr="004876B0" w:rsidRDefault="004876B0" w:rsidP="004876B0">
      <w:pPr>
        <w:ind w:firstLine="5670"/>
        <w:jc w:val="both"/>
        <w:rPr>
          <w:b/>
          <w:lang w:val="en-GB" w:eastAsia="en-US"/>
        </w:rPr>
      </w:pPr>
      <w:r w:rsidRPr="004876B0">
        <w:rPr>
          <w:b/>
          <w:lang w:eastAsia="en-US"/>
        </w:rPr>
        <w:t>УТВЪРЖДАВАМ</w:t>
      </w:r>
      <w:r w:rsidRPr="004876B0">
        <w:rPr>
          <w:b/>
          <w:lang w:val="en-AU" w:eastAsia="en-US"/>
        </w:rPr>
        <w:t>:</w:t>
      </w:r>
      <w:r w:rsidRPr="004876B0">
        <w:rPr>
          <w:b/>
          <w:lang w:val="en-GB" w:eastAsia="en-US"/>
        </w:rPr>
        <w:tab/>
      </w:r>
      <w:r w:rsidRPr="004876B0">
        <w:rPr>
          <w:b/>
          <w:lang w:val="en-GB" w:eastAsia="en-US"/>
        </w:rPr>
        <w:tab/>
      </w:r>
      <w:r>
        <w:rPr>
          <w:b/>
          <w:lang w:eastAsia="en-US"/>
        </w:rPr>
        <w:t>(п)</w:t>
      </w:r>
      <w:r w:rsidRPr="004876B0">
        <w:rPr>
          <w:b/>
          <w:lang w:val="en-GB" w:eastAsia="en-US"/>
        </w:rPr>
        <w:tab/>
      </w:r>
      <w:r w:rsidRPr="004876B0">
        <w:rPr>
          <w:b/>
          <w:lang w:val="en-GB" w:eastAsia="en-US"/>
        </w:rPr>
        <w:tab/>
      </w:r>
      <w:r w:rsidRPr="004876B0">
        <w:rPr>
          <w:b/>
          <w:lang w:val="en-GB" w:eastAsia="en-US"/>
        </w:rPr>
        <w:tab/>
      </w:r>
      <w:r w:rsidRPr="004876B0">
        <w:rPr>
          <w:b/>
          <w:lang w:val="en-GB" w:eastAsia="en-US"/>
        </w:rPr>
        <w:tab/>
      </w:r>
      <w:r w:rsidRPr="004876B0">
        <w:rPr>
          <w:b/>
          <w:lang w:val="en-GB" w:eastAsia="en-US"/>
        </w:rPr>
        <w:tab/>
      </w:r>
      <w:r w:rsidRPr="004876B0">
        <w:rPr>
          <w:b/>
          <w:lang w:val="en-GB" w:eastAsia="en-US"/>
        </w:rPr>
        <w:tab/>
      </w:r>
    </w:p>
    <w:p w:rsidR="004876B0" w:rsidRPr="004876B0" w:rsidRDefault="004876B0" w:rsidP="004876B0">
      <w:pPr>
        <w:ind w:right="-716" w:firstLine="6237"/>
        <w:jc w:val="both"/>
        <w:rPr>
          <w:b/>
          <w:lang w:val="en-AU" w:eastAsia="en-US"/>
        </w:rPr>
      </w:pPr>
      <w:r w:rsidRPr="004876B0">
        <w:rPr>
          <w:b/>
          <w:lang w:val="en-AU" w:eastAsia="en-US"/>
        </w:rPr>
        <w:t>КМЕТ</w:t>
      </w:r>
      <w:r w:rsidRPr="004876B0">
        <w:rPr>
          <w:b/>
          <w:lang w:val="en-GB" w:eastAsia="en-US"/>
        </w:rPr>
        <w:t xml:space="preserve"> </w:t>
      </w:r>
      <w:r w:rsidRPr="004876B0">
        <w:rPr>
          <w:b/>
          <w:lang w:val="en-AU" w:eastAsia="en-US"/>
        </w:rPr>
        <w:t xml:space="preserve">НА ОБЩИНА </w:t>
      </w:r>
    </w:p>
    <w:p w:rsidR="004876B0" w:rsidRPr="004876B0" w:rsidRDefault="004876B0" w:rsidP="004876B0">
      <w:pPr>
        <w:ind w:right="-716" w:firstLine="6237"/>
        <w:jc w:val="both"/>
        <w:rPr>
          <w:b/>
          <w:lang w:val="en-US" w:eastAsia="en-US"/>
        </w:rPr>
      </w:pPr>
      <w:r w:rsidRPr="004876B0">
        <w:rPr>
          <w:b/>
          <w:lang w:val="en-AU" w:eastAsia="en-US"/>
        </w:rPr>
        <w:t>ДОЛНА МИТРОПОЛИЯ</w:t>
      </w:r>
    </w:p>
    <w:p w:rsidR="004876B0" w:rsidRPr="004876B0" w:rsidRDefault="004876B0" w:rsidP="004876B0">
      <w:pPr>
        <w:ind w:right="-858" w:firstLine="6237"/>
        <w:jc w:val="both"/>
        <w:rPr>
          <w:b/>
          <w:lang w:eastAsia="en-US"/>
        </w:rPr>
      </w:pPr>
      <w:r w:rsidRPr="004876B0">
        <w:rPr>
          <w:b/>
          <w:lang w:val="en-AU" w:eastAsia="en-US"/>
        </w:rPr>
        <w:t xml:space="preserve">         </w:t>
      </w:r>
      <w:r w:rsidRPr="004876B0">
        <w:rPr>
          <w:b/>
          <w:lang w:eastAsia="en-US"/>
        </w:rPr>
        <w:t xml:space="preserve">       </w:t>
      </w:r>
      <w:r w:rsidRPr="004876B0">
        <w:rPr>
          <w:b/>
          <w:lang w:val="en-AU" w:eastAsia="en-US"/>
        </w:rPr>
        <w:t xml:space="preserve">  /</w:t>
      </w:r>
      <w:proofErr w:type="spellStart"/>
      <w:r w:rsidRPr="004876B0">
        <w:rPr>
          <w:b/>
          <w:lang w:val="en-AU" w:eastAsia="en-US"/>
        </w:rPr>
        <w:t>Поля</w:t>
      </w:r>
      <w:proofErr w:type="spellEnd"/>
      <w:r w:rsidRPr="004876B0">
        <w:rPr>
          <w:b/>
          <w:lang w:val="en-AU" w:eastAsia="en-US"/>
        </w:rPr>
        <w:t xml:space="preserve"> </w:t>
      </w:r>
      <w:proofErr w:type="spellStart"/>
      <w:r w:rsidRPr="004876B0">
        <w:rPr>
          <w:b/>
          <w:lang w:val="en-AU" w:eastAsia="en-US"/>
        </w:rPr>
        <w:t>Цоновска</w:t>
      </w:r>
      <w:proofErr w:type="spellEnd"/>
      <w:r w:rsidRPr="004876B0">
        <w:rPr>
          <w:b/>
          <w:lang w:val="en-AU" w:eastAsia="en-US"/>
        </w:rPr>
        <w:t>/</w:t>
      </w:r>
    </w:p>
    <w:p w:rsidR="004876B0" w:rsidRPr="004876B0" w:rsidRDefault="004876B0" w:rsidP="004876B0">
      <w:pPr>
        <w:spacing w:before="120"/>
        <w:jc w:val="center"/>
        <w:rPr>
          <w:b/>
          <w:lang w:val="ru-RU"/>
        </w:rPr>
      </w:pPr>
    </w:p>
    <w:p w:rsidR="005D5260" w:rsidRPr="00423561" w:rsidRDefault="005D5260" w:rsidP="00042711">
      <w:pPr>
        <w:jc w:val="both"/>
        <w:rPr>
          <w:rFonts w:ascii="Arial" w:hAnsi="Arial" w:cs="Arial"/>
          <w:color w:val="FF0000"/>
        </w:rPr>
      </w:pPr>
    </w:p>
    <w:p w:rsidR="005D5260" w:rsidRPr="009041BB" w:rsidRDefault="005D5260" w:rsidP="00FA0AB3">
      <w:pPr>
        <w:ind w:firstLine="567"/>
        <w:jc w:val="center"/>
        <w:rPr>
          <w:b/>
          <w:caps/>
          <w:lang w:eastAsia="en-US"/>
        </w:rPr>
      </w:pPr>
      <w:r w:rsidRPr="009041BB">
        <w:rPr>
          <w:b/>
          <w:caps/>
          <w:lang w:eastAsia="en-US"/>
        </w:rPr>
        <w:t>техническо  Задание за проектиране</w:t>
      </w:r>
    </w:p>
    <w:p w:rsidR="005D5260" w:rsidRPr="009041BB" w:rsidRDefault="005D5260" w:rsidP="00FA0AB3">
      <w:pPr>
        <w:ind w:firstLine="567"/>
        <w:jc w:val="both"/>
        <w:outlineLvl w:val="0"/>
        <w:rPr>
          <w:b/>
          <w:lang w:eastAsia="en-US"/>
        </w:rPr>
      </w:pPr>
    </w:p>
    <w:p w:rsidR="004A0A82" w:rsidRPr="009041BB" w:rsidRDefault="005D5260" w:rsidP="00FA0AB3">
      <w:pPr>
        <w:ind w:firstLine="567"/>
        <w:jc w:val="both"/>
        <w:rPr>
          <w:lang w:val="en-US"/>
        </w:rPr>
      </w:pPr>
      <w:r w:rsidRPr="009041BB">
        <w:rPr>
          <w:lang w:eastAsia="en-US"/>
        </w:rPr>
        <w:t xml:space="preserve">Настоящото задание за проектиране е </w:t>
      </w:r>
      <w:r w:rsidR="00594969" w:rsidRPr="009041BB">
        <w:rPr>
          <w:lang w:eastAsia="en-US"/>
        </w:rPr>
        <w:t>изготвено съгласно чл.13</w:t>
      </w:r>
      <w:r w:rsidRPr="009041BB">
        <w:rPr>
          <w:lang w:eastAsia="en-US"/>
        </w:rPr>
        <w:t xml:space="preserve"> от Наредба №4 за обхвата и съдържанието на инвес</w:t>
      </w:r>
      <w:r w:rsidR="002B2B81" w:rsidRPr="009041BB">
        <w:rPr>
          <w:lang w:eastAsia="en-US"/>
        </w:rPr>
        <w:t>тиционните проекти.</w:t>
      </w:r>
    </w:p>
    <w:p w:rsidR="005D5260" w:rsidRPr="009041BB" w:rsidRDefault="005D5260" w:rsidP="00042711">
      <w:pPr>
        <w:ind w:firstLine="567"/>
        <w:jc w:val="both"/>
        <w:rPr>
          <w:color w:val="FF0000"/>
          <w:lang w:eastAsia="en-US"/>
        </w:rPr>
      </w:pPr>
      <w:r w:rsidRPr="009041BB">
        <w:rPr>
          <w:color w:val="FF0000"/>
          <w:lang w:eastAsia="en-US"/>
        </w:rPr>
        <w:tab/>
      </w:r>
    </w:p>
    <w:p w:rsidR="005D5260" w:rsidRPr="009041BB" w:rsidRDefault="005D5260" w:rsidP="00FA0AB3">
      <w:pPr>
        <w:ind w:firstLine="567"/>
        <w:jc w:val="both"/>
        <w:rPr>
          <w:lang w:eastAsia="en-US"/>
        </w:rPr>
      </w:pPr>
      <w:r w:rsidRPr="009041BB">
        <w:rPr>
          <w:b/>
          <w:lang w:eastAsia="en-US"/>
        </w:rPr>
        <w:t>І. Предмет на заданието</w:t>
      </w:r>
    </w:p>
    <w:p w:rsidR="005D5260" w:rsidRPr="009041BB" w:rsidRDefault="005D5260" w:rsidP="00FA0AB3">
      <w:pPr>
        <w:ind w:firstLine="567"/>
        <w:jc w:val="both"/>
        <w:rPr>
          <w:color w:val="FF0000"/>
          <w:lang w:eastAsia="en-US"/>
        </w:rPr>
      </w:pPr>
      <w:r w:rsidRPr="009041BB">
        <w:rPr>
          <w:color w:val="FF0000"/>
          <w:lang w:eastAsia="en-US"/>
        </w:rPr>
        <w:t xml:space="preserve">  </w:t>
      </w:r>
    </w:p>
    <w:p w:rsidR="009041BB" w:rsidRDefault="005D5260" w:rsidP="009041BB">
      <w:pPr>
        <w:autoSpaceDE w:val="0"/>
        <w:autoSpaceDN w:val="0"/>
        <w:adjustRightInd w:val="0"/>
        <w:ind w:firstLine="567"/>
        <w:jc w:val="both"/>
      </w:pPr>
      <w:r w:rsidRPr="009041BB">
        <w:rPr>
          <w:lang w:eastAsia="en-US"/>
        </w:rPr>
        <w:t>Предмет на заданието е определяне на обхвата и основните изисквани</w:t>
      </w:r>
      <w:r w:rsidR="004A0A82" w:rsidRPr="009041BB">
        <w:rPr>
          <w:lang w:eastAsia="en-US"/>
        </w:rPr>
        <w:t>я за изработване на</w:t>
      </w:r>
      <w:r w:rsidRPr="009041BB">
        <w:rPr>
          <w:lang w:eastAsia="en-US"/>
        </w:rPr>
        <w:t xml:space="preserve"> </w:t>
      </w:r>
      <w:r w:rsidR="009041BB">
        <w:rPr>
          <w:lang w:eastAsia="en-US"/>
        </w:rPr>
        <w:t>инвестиционни проекти за обекти, собственост на община Долна Митрополия.</w:t>
      </w:r>
    </w:p>
    <w:p w:rsidR="009041BB" w:rsidRPr="003970CE" w:rsidRDefault="009041BB" w:rsidP="009041BB">
      <w:pPr>
        <w:pStyle w:val="FR2"/>
        <w:widowControl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Заданието обхваща</w:t>
      </w:r>
      <w:r w:rsidRPr="003970CE">
        <w:rPr>
          <w:rFonts w:ascii="Times New Roman" w:hAnsi="Times New Roman"/>
          <w:szCs w:val="24"/>
        </w:rPr>
        <w:t xml:space="preserve"> следните</w:t>
      </w:r>
      <w:r>
        <w:rPr>
          <w:rFonts w:ascii="Times New Roman" w:hAnsi="Times New Roman"/>
          <w:szCs w:val="24"/>
        </w:rPr>
        <w:t xml:space="preserve"> подобекти:</w:t>
      </w:r>
    </w:p>
    <w:p w:rsidR="009041BB" w:rsidRDefault="009041BB" w:rsidP="009041BB">
      <w:pPr>
        <w:pStyle w:val="FR2"/>
        <w:widowControl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9041BB" w:rsidRDefault="009041BB" w:rsidP="009041BB">
      <w:pPr>
        <w:pStyle w:val="FR2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Изготвяне на технически проект на обект: „Благоустрояване на централен градски площад – гр.Долна Митрополия“ </w:t>
      </w:r>
    </w:p>
    <w:p w:rsidR="004876B0" w:rsidRDefault="009041BB" w:rsidP="004876B0">
      <w:pPr>
        <w:pStyle w:val="FR2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Изготвяне на </w:t>
      </w:r>
      <w:r w:rsidR="004876B0">
        <w:rPr>
          <w:rFonts w:ascii="Times New Roman" w:hAnsi="Times New Roman"/>
          <w:szCs w:val="24"/>
        </w:rPr>
        <w:t>технически проект на обект: „Разширение на сградата, ползвана от  Дирекция „Социално подпомагане“ – гр.Долна Митрополия“</w:t>
      </w:r>
    </w:p>
    <w:p w:rsidR="009041BB" w:rsidRDefault="009041BB" w:rsidP="004876B0">
      <w:pPr>
        <w:pStyle w:val="FR2"/>
        <w:widowControl/>
        <w:autoSpaceDE w:val="0"/>
        <w:autoSpaceDN w:val="0"/>
        <w:adjustRightInd w:val="0"/>
        <w:ind w:left="567"/>
        <w:jc w:val="both"/>
      </w:pPr>
    </w:p>
    <w:p w:rsidR="009041BB" w:rsidRDefault="009041BB" w:rsidP="009041BB">
      <w:pPr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  <w:r w:rsidRPr="009041BB">
        <w:rPr>
          <w:b/>
          <w:lang w:eastAsia="en-US"/>
        </w:rPr>
        <w:t xml:space="preserve">ІІ. Технически проект на обект: „Благоустрояване на централен градски площад – гр.Долна Митрополия“ </w:t>
      </w:r>
    </w:p>
    <w:p w:rsidR="004876B0" w:rsidRPr="009041BB" w:rsidRDefault="004876B0" w:rsidP="009041BB">
      <w:pPr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</w:p>
    <w:p w:rsidR="009041BB" w:rsidRPr="009041BB" w:rsidRDefault="009041BB" w:rsidP="009041BB">
      <w:pPr>
        <w:pStyle w:val="ListParagraph"/>
        <w:numPr>
          <w:ilvl w:val="1"/>
          <w:numId w:val="18"/>
        </w:numPr>
        <w:autoSpaceDE w:val="0"/>
        <w:autoSpaceDN w:val="0"/>
        <w:adjustRightInd w:val="0"/>
        <w:jc w:val="both"/>
        <w:rPr>
          <w:b/>
        </w:rPr>
      </w:pPr>
      <w:r w:rsidRPr="009041BB">
        <w:rPr>
          <w:b/>
        </w:rPr>
        <w:t xml:space="preserve">Съществуващо положение </w:t>
      </w:r>
    </w:p>
    <w:p w:rsidR="002854C7" w:rsidRPr="009041BB" w:rsidRDefault="003A1CD7" w:rsidP="009041BB">
      <w:pPr>
        <w:autoSpaceDE w:val="0"/>
        <w:autoSpaceDN w:val="0"/>
        <w:adjustRightInd w:val="0"/>
        <w:ind w:firstLine="567"/>
        <w:jc w:val="both"/>
      </w:pPr>
      <w:r w:rsidRPr="009041BB">
        <w:t xml:space="preserve">Градският площад </w:t>
      </w:r>
      <w:r w:rsidR="002D6A5B" w:rsidRPr="009041BB">
        <w:t>е съставен от алейна мрежа  и зелено пространство с обемна растителност,</w:t>
      </w:r>
      <w:r w:rsidR="00010602" w:rsidRPr="009041BB">
        <w:t xml:space="preserve"> необход</w:t>
      </w:r>
      <w:r w:rsidR="002854C7" w:rsidRPr="009041BB">
        <w:t>има за регулиране на микроклимата</w:t>
      </w:r>
      <w:r w:rsidR="002D6A5B" w:rsidRPr="009041BB">
        <w:t>.</w:t>
      </w:r>
      <w:r w:rsidR="00FA0AB3" w:rsidRPr="009041BB">
        <w:t xml:space="preserve"> </w:t>
      </w:r>
      <w:r w:rsidR="002D6A5B" w:rsidRPr="009041BB">
        <w:t>А</w:t>
      </w:r>
      <w:r w:rsidR="00010602" w:rsidRPr="009041BB">
        <w:t>лейната мрежа е променяна</w:t>
      </w:r>
      <w:r w:rsidR="002D6A5B" w:rsidRPr="009041BB">
        <w:t xml:space="preserve"> и допълвана</w:t>
      </w:r>
      <w:r w:rsidR="00010602" w:rsidRPr="009041BB">
        <w:t xml:space="preserve"> много пъти. Наслагвани са допъ</w:t>
      </w:r>
      <w:r w:rsidR="002D6A5B" w:rsidRPr="009041BB">
        <w:t>лнителни елементи като площадки, подпо</w:t>
      </w:r>
      <w:r w:rsidR="00FA0AB3" w:rsidRPr="009041BB">
        <w:t>р</w:t>
      </w:r>
      <w:r w:rsidR="002D6A5B" w:rsidRPr="009041BB">
        <w:t>ни стени-пейки, детска площадка и</w:t>
      </w:r>
      <w:r w:rsidR="00B9481D" w:rsidRPr="009041BB">
        <w:t xml:space="preserve"> </w:t>
      </w:r>
      <w:r w:rsidR="002D6A5B" w:rsidRPr="009041BB">
        <w:t>групови стълби</w:t>
      </w:r>
      <w:r w:rsidR="00010602" w:rsidRPr="009041BB">
        <w:t>,</w:t>
      </w:r>
      <w:r w:rsidR="002D6A5B" w:rsidRPr="009041BB">
        <w:t xml:space="preserve"> които създават характерни тераси и затрудняват достъпа</w:t>
      </w:r>
      <w:r w:rsidR="00010602" w:rsidRPr="009041BB">
        <w:t xml:space="preserve">. </w:t>
      </w:r>
      <w:r w:rsidR="00DB7572" w:rsidRPr="009041BB">
        <w:t>Голяма</w:t>
      </w:r>
      <w:r w:rsidR="00010602" w:rsidRPr="009041BB">
        <w:t xml:space="preserve"> част от дърветата, засадени в първите години от създаването</w:t>
      </w:r>
      <w:r w:rsidR="00BD4BC3" w:rsidRPr="009041BB">
        <w:rPr>
          <w:lang w:val="ru-RU"/>
        </w:rPr>
        <w:t xml:space="preserve"> на парковата част са с развити корони и образуват</w:t>
      </w:r>
      <w:r w:rsidR="00B9481D" w:rsidRPr="009041BB">
        <w:t xml:space="preserve"> </w:t>
      </w:r>
      <w:r w:rsidR="00BD4BC3" w:rsidRPr="009041BB">
        <w:t xml:space="preserve">компактен обем в южната част на площада. </w:t>
      </w:r>
    </w:p>
    <w:p w:rsidR="00010602" w:rsidRPr="009041BB" w:rsidRDefault="009041BB" w:rsidP="009041BB">
      <w:pPr>
        <w:autoSpaceDE w:val="0"/>
        <w:autoSpaceDN w:val="0"/>
        <w:adjustRightInd w:val="0"/>
        <w:ind w:firstLine="567"/>
        <w:jc w:val="both"/>
      </w:pPr>
      <w:r w:rsidRPr="009041BB">
        <w:t xml:space="preserve">На градския площад са  изградени Паметник на лазарета на Пирогов и </w:t>
      </w:r>
      <w:r w:rsidR="002854C7" w:rsidRPr="009041BB">
        <w:t>Паметник</w:t>
      </w:r>
      <w:r w:rsidR="00010602" w:rsidRPr="009041BB">
        <w:t xml:space="preserve"> на загиналите</w:t>
      </w:r>
      <w:r w:rsidR="002854C7" w:rsidRPr="009041BB">
        <w:t xml:space="preserve"> във войните</w:t>
      </w:r>
    </w:p>
    <w:p w:rsidR="00B9481D" w:rsidRPr="009041BB" w:rsidRDefault="00010602" w:rsidP="009041BB">
      <w:pPr>
        <w:autoSpaceDE w:val="0"/>
        <w:autoSpaceDN w:val="0"/>
        <w:adjustRightInd w:val="0"/>
        <w:ind w:firstLine="567"/>
        <w:jc w:val="both"/>
      </w:pPr>
      <w:r w:rsidRPr="009041BB">
        <w:t xml:space="preserve">Поради </w:t>
      </w:r>
      <w:r w:rsidR="00BD4BC3" w:rsidRPr="009041BB">
        <w:t>правените</w:t>
      </w:r>
      <w:r w:rsidRPr="009041BB">
        <w:t xml:space="preserve"> </w:t>
      </w:r>
      <w:r w:rsidR="00201531" w:rsidRPr="009041BB">
        <w:t xml:space="preserve">във времето </w:t>
      </w:r>
      <w:r w:rsidRPr="009041BB">
        <w:t xml:space="preserve">промени и непланово внасяне на нови </w:t>
      </w:r>
      <w:r w:rsidR="00201531" w:rsidRPr="009041BB">
        <w:t>строителни и ландшафтни елементи е създадена фрагментарност на централното градско пространство</w:t>
      </w:r>
      <w:r w:rsidRPr="009041BB">
        <w:t xml:space="preserve">. Затова при </w:t>
      </w:r>
      <w:r w:rsidR="00423561" w:rsidRPr="009041BB">
        <w:t>проектирането</w:t>
      </w:r>
      <w:r w:rsidR="00594969" w:rsidRPr="009041BB">
        <w:t xml:space="preserve"> </w:t>
      </w:r>
      <w:r w:rsidRPr="009041BB">
        <w:t xml:space="preserve">се изисква да се </w:t>
      </w:r>
      <w:r w:rsidR="00201531" w:rsidRPr="009041BB">
        <w:t>намери ново</w:t>
      </w:r>
      <w:r w:rsidRPr="009041BB">
        <w:t xml:space="preserve"> </w:t>
      </w:r>
      <w:r w:rsidR="00383FC5" w:rsidRPr="009041BB">
        <w:t xml:space="preserve">архитектурно-прострнствено решение  и </w:t>
      </w:r>
      <w:r w:rsidRPr="009041BB">
        <w:t xml:space="preserve">композиционни форми, които да превърнат </w:t>
      </w:r>
      <w:r w:rsidR="00383FC5" w:rsidRPr="009041BB">
        <w:t>площада в представителна</w:t>
      </w:r>
      <w:r w:rsidRPr="009041BB">
        <w:t>,</w:t>
      </w:r>
      <w:r w:rsidR="00A53F11" w:rsidRPr="009041BB">
        <w:t xml:space="preserve"> привлекателна,</w:t>
      </w:r>
      <w:r w:rsidRPr="009041BB">
        <w:t xml:space="preserve"> </w:t>
      </w:r>
      <w:r w:rsidR="00383FC5" w:rsidRPr="009041BB">
        <w:t xml:space="preserve">достъпна, модерна и социална </w:t>
      </w:r>
      <w:r w:rsidR="00A53F11" w:rsidRPr="009041BB">
        <w:t>градска среда</w:t>
      </w:r>
      <w:r w:rsidRPr="009041BB">
        <w:t>.</w:t>
      </w:r>
    </w:p>
    <w:p w:rsidR="005D5260" w:rsidRPr="009041BB" w:rsidRDefault="005D5260" w:rsidP="009041BB">
      <w:pPr>
        <w:autoSpaceDE w:val="0"/>
        <w:autoSpaceDN w:val="0"/>
        <w:adjustRightInd w:val="0"/>
        <w:ind w:firstLine="567"/>
        <w:jc w:val="both"/>
      </w:pPr>
    </w:p>
    <w:p w:rsidR="005D5260" w:rsidRPr="009041BB" w:rsidRDefault="009041BB" w:rsidP="00FA0AB3">
      <w:pPr>
        <w:ind w:firstLine="567"/>
        <w:jc w:val="both"/>
        <w:rPr>
          <w:b/>
          <w:lang w:eastAsia="en-US"/>
        </w:rPr>
      </w:pPr>
      <w:r>
        <w:rPr>
          <w:b/>
          <w:lang w:eastAsia="en-US"/>
        </w:rPr>
        <w:t>2.2</w:t>
      </w:r>
      <w:r w:rsidR="005D5260" w:rsidRPr="009041BB">
        <w:rPr>
          <w:b/>
          <w:lang w:eastAsia="en-US"/>
        </w:rPr>
        <w:t>. Обхват на проекта</w:t>
      </w:r>
    </w:p>
    <w:p w:rsidR="005D5260" w:rsidRPr="009041BB" w:rsidRDefault="005D5260" w:rsidP="00FA0AB3">
      <w:pPr>
        <w:tabs>
          <w:tab w:val="left" w:pos="639"/>
        </w:tabs>
        <w:ind w:firstLine="567"/>
        <w:jc w:val="both"/>
        <w:rPr>
          <w:lang w:eastAsia="en-US"/>
        </w:rPr>
      </w:pPr>
      <w:r w:rsidRPr="009041BB">
        <w:rPr>
          <w:b/>
          <w:lang w:eastAsia="en-US"/>
        </w:rPr>
        <w:tab/>
      </w:r>
    </w:p>
    <w:p w:rsidR="005D5260" w:rsidRPr="009041BB" w:rsidRDefault="00A53F11" w:rsidP="00FA0AB3">
      <w:pPr>
        <w:ind w:firstLine="567"/>
        <w:jc w:val="both"/>
      </w:pPr>
      <w:r w:rsidRPr="009041BB">
        <w:rPr>
          <w:b/>
        </w:rPr>
        <w:t>Градският площад</w:t>
      </w:r>
      <w:r w:rsidR="005B280F" w:rsidRPr="009041BB">
        <w:rPr>
          <w:b/>
          <w:lang w:val="ru-RU"/>
        </w:rPr>
        <w:t xml:space="preserve"> </w:t>
      </w:r>
      <w:r w:rsidR="00376096" w:rsidRPr="009041BB">
        <w:rPr>
          <w:lang w:eastAsia="en-US"/>
        </w:rPr>
        <w:t xml:space="preserve">е с площ  </w:t>
      </w:r>
      <w:r w:rsidRPr="009041BB">
        <w:rPr>
          <w:lang w:eastAsia="en-US"/>
        </w:rPr>
        <w:t>приблизитилно 12</w:t>
      </w:r>
      <w:r w:rsidR="00D55804" w:rsidRPr="009041BB">
        <w:rPr>
          <w:lang w:eastAsia="en-US"/>
        </w:rPr>
        <w:t> 000</w:t>
      </w:r>
      <w:r w:rsidR="00376096" w:rsidRPr="009041BB">
        <w:rPr>
          <w:lang w:eastAsia="en-US"/>
        </w:rPr>
        <w:t xml:space="preserve"> кв.м</w:t>
      </w:r>
      <w:r w:rsidRPr="009041BB">
        <w:rPr>
          <w:lang w:eastAsia="en-US"/>
        </w:rPr>
        <w:t>., определени от улиците на север, запад и юг и сградата на Общината на изток.</w:t>
      </w:r>
      <w:r w:rsidRPr="009041BB">
        <w:t xml:space="preserve"> Църквата „Св</w:t>
      </w:r>
      <w:r w:rsidR="00B15EEE" w:rsidRPr="009041BB">
        <w:t xml:space="preserve">ети </w:t>
      </w:r>
      <w:r w:rsidRPr="009041BB">
        <w:t>Димитър“, намираща се в парковата среда на юг не е в обхвата на проекта.</w:t>
      </w:r>
    </w:p>
    <w:p w:rsidR="005D5260" w:rsidRPr="009041BB" w:rsidRDefault="009041BB" w:rsidP="00FA0AB3">
      <w:pPr>
        <w:ind w:firstLine="567"/>
        <w:jc w:val="both"/>
        <w:rPr>
          <w:b/>
          <w:lang w:eastAsia="en-US"/>
        </w:rPr>
      </w:pPr>
      <w:r>
        <w:rPr>
          <w:b/>
          <w:lang w:eastAsia="en-US"/>
        </w:rPr>
        <w:lastRenderedPageBreak/>
        <w:t>2.3.</w:t>
      </w:r>
      <w:r w:rsidR="005D5260" w:rsidRPr="009041BB">
        <w:rPr>
          <w:b/>
          <w:lang w:eastAsia="en-US"/>
        </w:rPr>
        <w:t xml:space="preserve"> Цел  на проекта</w:t>
      </w:r>
    </w:p>
    <w:p w:rsidR="009F2FCE" w:rsidRPr="009041BB" w:rsidRDefault="009F2FCE" w:rsidP="00FA0AB3">
      <w:pPr>
        <w:ind w:firstLine="567"/>
        <w:jc w:val="both"/>
        <w:rPr>
          <w:b/>
          <w:lang w:eastAsia="en-US"/>
        </w:rPr>
      </w:pPr>
      <w:r w:rsidRPr="009041BB">
        <w:rPr>
          <w:lang w:val="ru-RU"/>
        </w:rPr>
        <w:t>Целта на проекта</w:t>
      </w:r>
      <w:r w:rsidR="00E501DD" w:rsidRPr="009041BB">
        <w:rPr>
          <w:lang w:val="ru-RU"/>
        </w:rPr>
        <w:t xml:space="preserve"> за ЦГЧ</w:t>
      </w:r>
      <w:r w:rsidRPr="009041BB">
        <w:rPr>
          <w:lang w:val="ru-RU"/>
        </w:rPr>
        <w:t xml:space="preserve"> е осигуряване на устойчив и динамичен градски център със подобрено качества на живот и нова социална среда чрез нови зелени</w:t>
      </w:r>
      <w:r w:rsidRPr="009041BB">
        <w:t xml:space="preserve"> и постранствени решения и физическо обновяване на централната градска част</w:t>
      </w:r>
      <w:r w:rsidRPr="009041BB">
        <w:rPr>
          <w:lang w:val="ru-RU"/>
        </w:rPr>
        <w:t>.</w:t>
      </w:r>
    </w:p>
    <w:p w:rsidR="005D5260" w:rsidRPr="009041BB" w:rsidRDefault="005D5260" w:rsidP="00FA0AB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041BB">
        <w:rPr>
          <w:bCs/>
        </w:rPr>
        <w:t xml:space="preserve">Основната цел  на </w:t>
      </w:r>
      <w:r w:rsidR="00E501DD" w:rsidRPr="009041BB">
        <w:rPr>
          <w:bCs/>
        </w:rPr>
        <w:t>този проект</w:t>
      </w:r>
      <w:r w:rsidRPr="009041BB">
        <w:rPr>
          <w:bCs/>
        </w:rPr>
        <w:t xml:space="preserve"> е да се</w:t>
      </w:r>
      <w:r w:rsidR="00594969" w:rsidRPr="009041BB">
        <w:rPr>
          <w:bCs/>
        </w:rPr>
        <w:t xml:space="preserve"> подобри </w:t>
      </w:r>
      <w:r w:rsidR="00A53F11" w:rsidRPr="009041BB">
        <w:rPr>
          <w:bCs/>
        </w:rPr>
        <w:t xml:space="preserve">привлекателността  на </w:t>
      </w:r>
      <w:r w:rsidR="00594969" w:rsidRPr="009041BB">
        <w:rPr>
          <w:bCs/>
        </w:rPr>
        <w:t xml:space="preserve"> Централната част на града. Да се подобри  качеството на живота</w:t>
      </w:r>
      <w:r w:rsidRPr="009041BB">
        <w:rPr>
          <w:lang w:eastAsia="en-US"/>
        </w:rPr>
        <w:t xml:space="preserve">, </w:t>
      </w:r>
      <w:r w:rsidRPr="009041BB">
        <w:rPr>
          <w:bCs/>
        </w:rPr>
        <w:t xml:space="preserve">чрез  създаване  на  единна система от пешеходни пространства с обща визия, съобразена със спецификата на града, като се запазят и доразвият положителните моменти в реализираните вече обекти. </w:t>
      </w:r>
    </w:p>
    <w:p w:rsidR="005D5260" w:rsidRPr="009041BB" w:rsidRDefault="005D5260" w:rsidP="00FA0AB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041BB">
        <w:rPr>
          <w:bCs/>
        </w:rPr>
        <w:t>Конкретни цели:</w:t>
      </w:r>
    </w:p>
    <w:p w:rsidR="005D5260" w:rsidRPr="009041BB" w:rsidRDefault="005D5260" w:rsidP="00FA0AB3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 w:rsidRPr="009041BB">
        <w:rPr>
          <w:bCs/>
        </w:rPr>
        <w:t>Създаване на обновена градска среда;</w:t>
      </w:r>
    </w:p>
    <w:p w:rsidR="005D5260" w:rsidRPr="009041BB" w:rsidRDefault="005D5260" w:rsidP="00FA0AB3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 w:rsidRPr="009041BB">
        <w:rPr>
          <w:bCs/>
        </w:rPr>
        <w:t>Подобряване  и увеличаване на зелената система в централната част на града;</w:t>
      </w:r>
    </w:p>
    <w:p w:rsidR="005D5260" w:rsidRPr="009041BB" w:rsidRDefault="005D5260" w:rsidP="00FA0AB3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 w:rsidRPr="009041BB">
        <w:rPr>
          <w:bCs/>
        </w:rPr>
        <w:t>Осигуряване на достъпна среда  за хората  с увреждания и социализирането им;</w:t>
      </w:r>
    </w:p>
    <w:p w:rsidR="00A82E95" w:rsidRPr="009041BB" w:rsidRDefault="005D5260" w:rsidP="00FA0AB3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</w:pPr>
      <w:r w:rsidRPr="009041BB">
        <w:t>Икономия на енергия от въвеждането на енергоспестяващо улично осветление.</w:t>
      </w:r>
    </w:p>
    <w:p w:rsidR="005D5260" w:rsidRPr="009041BB" w:rsidRDefault="005D5260" w:rsidP="00FA0AB3">
      <w:pPr>
        <w:autoSpaceDE w:val="0"/>
        <w:autoSpaceDN w:val="0"/>
        <w:adjustRightInd w:val="0"/>
        <w:jc w:val="both"/>
        <w:rPr>
          <w:color w:val="FF0000"/>
        </w:rPr>
      </w:pPr>
    </w:p>
    <w:p w:rsidR="005D5260" w:rsidRPr="009041BB" w:rsidRDefault="009041BB" w:rsidP="00FA0AB3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lang w:eastAsia="en-US"/>
        </w:rPr>
        <w:t>2.4.</w:t>
      </w:r>
      <w:r w:rsidR="005D5260" w:rsidRPr="009041BB">
        <w:rPr>
          <w:b/>
          <w:lang w:eastAsia="en-US"/>
        </w:rPr>
        <w:t>.Изисквания към проекта</w:t>
      </w:r>
      <w:r w:rsidR="00A82E95" w:rsidRPr="009041BB">
        <w:rPr>
          <w:b/>
          <w:lang w:eastAsia="en-US"/>
        </w:rPr>
        <w:t xml:space="preserve"> </w:t>
      </w:r>
      <w:r w:rsidR="0030022F" w:rsidRPr="009041BB">
        <w:rPr>
          <w:b/>
          <w:lang w:eastAsia="en-US"/>
        </w:rPr>
        <w:t>/</w:t>
      </w:r>
      <w:r w:rsidR="0030022F" w:rsidRPr="009041BB">
        <w:rPr>
          <w:b/>
          <w:bCs/>
        </w:rPr>
        <w:t>Основни дейности, които да се предвидят в проекта/</w:t>
      </w:r>
    </w:p>
    <w:p w:rsidR="005767DB" w:rsidRPr="009041BB" w:rsidRDefault="005767DB" w:rsidP="00FA0AB3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9041BB">
        <w:rPr>
          <w:lang w:eastAsia="en-US"/>
        </w:rPr>
        <w:t>За изработване на проекта Възложителят осигурява следните изходнни данни:</w:t>
      </w:r>
    </w:p>
    <w:p w:rsidR="00042711" w:rsidRPr="009041BB" w:rsidRDefault="00042711" w:rsidP="00FA0AB3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9041BB">
        <w:rPr>
          <w:lang w:eastAsia="en-US"/>
        </w:rPr>
        <w:t xml:space="preserve">- Изяснявяне статута, собствеността и размерите на подземните съоръжения. </w:t>
      </w:r>
    </w:p>
    <w:p w:rsidR="005767DB" w:rsidRPr="009041BB" w:rsidRDefault="005767DB" w:rsidP="00FA0AB3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9041BB">
        <w:rPr>
          <w:lang w:eastAsia="en-US"/>
        </w:rPr>
        <w:t xml:space="preserve">- Геодезическо заснемане в обхват и </w:t>
      </w:r>
      <w:r w:rsidR="0067482C" w:rsidRPr="009041BB">
        <w:rPr>
          <w:lang w:eastAsia="en-US"/>
        </w:rPr>
        <w:t>съдържание, достатъчни за изра</w:t>
      </w:r>
      <w:r w:rsidRPr="009041BB">
        <w:rPr>
          <w:lang w:eastAsia="en-US"/>
        </w:rPr>
        <w:t>ботване на инвестиционен проект в посочения обхват</w:t>
      </w:r>
    </w:p>
    <w:p w:rsidR="005767DB" w:rsidRPr="009041BB" w:rsidRDefault="005767DB" w:rsidP="00FA0AB3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9041BB">
        <w:rPr>
          <w:lang w:eastAsia="en-US"/>
        </w:rPr>
        <w:t xml:space="preserve">- Становища, данни от експлотационните дружества и </w:t>
      </w:r>
      <w:r w:rsidR="00B15EEE" w:rsidRPr="009041BB">
        <w:rPr>
          <w:lang w:eastAsia="en-US"/>
        </w:rPr>
        <w:t xml:space="preserve">надземен и </w:t>
      </w:r>
      <w:r w:rsidRPr="009041BB">
        <w:rPr>
          <w:lang w:eastAsia="en-US"/>
        </w:rPr>
        <w:t>подземен кадастър</w:t>
      </w:r>
    </w:p>
    <w:p w:rsidR="0024774E" w:rsidRDefault="0024774E" w:rsidP="0024774E">
      <w:pPr>
        <w:ind w:firstLine="567"/>
        <w:jc w:val="both"/>
        <w:rPr>
          <w:lang w:eastAsia="en-US"/>
        </w:rPr>
      </w:pPr>
    </w:p>
    <w:p w:rsidR="0024774E" w:rsidRPr="00DE66C8" w:rsidRDefault="0024774E" w:rsidP="0024774E">
      <w:pPr>
        <w:ind w:firstLine="567"/>
        <w:jc w:val="both"/>
        <w:rPr>
          <w:bCs/>
          <w:lang w:eastAsia="en-US"/>
        </w:rPr>
      </w:pPr>
      <w:r w:rsidRPr="00DE66C8">
        <w:rPr>
          <w:lang w:eastAsia="en-US"/>
        </w:rPr>
        <w:t>П</w:t>
      </w:r>
      <w:proofErr w:type="spellStart"/>
      <w:r w:rsidRPr="00DE66C8">
        <w:rPr>
          <w:lang w:val="en-GB" w:eastAsia="en-US"/>
        </w:rPr>
        <w:t>роект</w:t>
      </w:r>
      <w:proofErr w:type="spellEnd"/>
      <w:r w:rsidRPr="00DE66C8">
        <w:rPr>
          <w:lang w:eastAsia="en-US"/>
        </w:rPr>
        <w:t>ът</w:t>
      </w:r>
      <w:r w:rsidRPr="00DE66C8">
        <w:rPr>
          <w:lang w:val="en-GB" w:eastAsia="en-US"/>
        </w:rPr>
        <w:t xml:space="preserve"> </w:t>
      </w:r>
      <w:r w:rsidRPr="00CF1A8B">
        <w:rPr>
          <w:lang w:eastAsia="en-US"/>
        </w:rPr>
        <w:t>трябва да съдържа</w:t>
      </w:r>
      <w:r w:rsidRPr="00DE66C8">
        <w:rPr>
          <w:lang w:val="en-GB" w:eastAsia="en-US"/>
        </w:rPr>
        <w:t xml:space="preserve"> </w:t>
      </w:r>
      <w:proofErr w:type="spellStart"/>
      <w:r w:rsidRPr="00DE66C8">
        <w:rPr>
          <w:lang w:val="en-GB" w:eastAsia="en-US"/>
        </w:rPr>
        <w:t>следните</w:t>
      </w:r>
      <w:proofErr w:type="spellEnd"/>
      <w:r w:rsidRPr="00DE66C8">
        <w:rPr>
          <w:lang w:val="en-GB" w:eastAsia="en-US"/>
        </w:rPr>
        <w:t xml:space="preserve"> </w:t>
      </w:r>
      <w:proofErr w:type="spellStart"/>
      <w:r w:rsidRPr="00DE66C8">
        <w:rPr>
          <w:lang w:val="en-GB" w:eastAsia="en-US"/>
        </w:rPr>
        <w:t>проектни</w:t>
      </w:r>
      <w:proofErr w:type="spellEnd"/>
      <w:r w:rsidRPr="00DE66C8">
        <w:rPr>
          <w:lang w:val="en-GB" w:eastAsia="en-US"/>
        </w:rPr>
        <w:t xml:space="preserve"> </w:t>
      </w:r>
      <w:proofErr w:type="spellStart"/>
      <w:r w:rsidRPr="00DE66C8">
        <w:rPr>
          <w:lang w:val="en-GB" w:eastAsia="en-US"/>
        </w:rPr>
        <w:t>части</w:t>
      </w:r>
      <w:proofErr w:type="spellEnd"/>
      <w:r w:rsidRPr="00DE66C8">
        <w:rPr>
          <w:lang w:val="en-GB" w:eastAsia="en-US"/>
        </w:rPr>
        <w:t>:</w:t>
      </w:r>
    </w:p>
    <w:p w:rsidR="00B15EEE" w:rsidRPr="009041BB" w:rsidRDefault="00B15EEE" w:rsidP="00FA0AB3">
      <w:pPr>
        <w:autoSpaceDE w:val="0"/>
        <w:autoSpaceDN w:val="0"/>
        <w:adjustRightInd w:val="0"/>
        <w:jc w:val="both"/>
        <w:rPr>
          <w:lang w:eastAsia="en-US"/>
        </w:rPr>
      </w:pPr>
    </w:p>
    <w:p w:rsidR="00C3541D" w:rsidRPr="009041BB" w:rsidRDefault="00C3541D" w:rsidP="00FA0AB3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b/>
          <w:lang w:eastAsia="en-US"/>
        </w:rPr>
      </w:pPr>
      <w:r w:rsidRPr="009041BB">
        <w:rPr>
          <w:b/>
          <w:lang w:eastAsia="en-US"/>
        </w:rPr>
        <w:t>Архитектура, синтез,  конструктивни и строителни работи</w:t>
      </w:r>
    </w:p>
    <w:p w:rsidR="00C3541D" w:rsidRPr="009041BB" w:rsidRDefault="00B15EEE" w:rsidP="00FA0AB3">
      <w:pPr>
        <w:pStyle w:val="ListParagraph"/>
        <w:autoSpaceDE w:val="0"/>
        <w:autoSpaceDN w:val="0"/>
        <w:adjustRightInd w:val="0"/>
        <w:ind w:left="0" w:firstLine="567"/>
        <w:jc w:val="both"/>
      </w:pPr>
      <w:r w:rsidRPr="009041BB">
        <w:rPr>
          <w:color w:val="000000"/>
          <w:lang w:eastAsia="en-US"/>
        </w:rPr>
        <w:t>Сградата на Общината</w:t>
      </w:r>
      <w:r w:rsidR="00C3541D" w:rsidRPr="009041BB">
        <w:rPr>
          <w:color w:val="000000"/>
          <w:lang w:eastAsia="en-US"/>
        </w:rPr>
        <w:t>, Църквата</w:t>
      </w:r>
      <w:r w:rsidRPr="009041BB">
        <w:rPr>
          <w:color w:val="000000"/>
          <w:lang w:eastAsia="en-US"/>
        </w:rPr>
        <w:t xml:space="preserve"> </w:t>
      </w:r>
      <w:r w:rsidRPr="009041BB">
        <w:t>„Свети Димитър</w:t>
      </w:r>
      <w:r w:rsidR="00C3541D" w:rsidRPr="009041BB">
        <w:t xml:space="preserve">” и останалите сгради от рамката на площада определят </w:t>
      </w:r>
      <w:r w:rsidRPr="009041BB">
        <w:t>градско пространство със специ</w:t>
      </w:r>
      <w:r w:rsidR="002854C7" w:rsidRPr="009041BB">
        <w:t>фичен характер</w:t>
      </w:r>
      <w:r w:rsidR="00B17C2E" w:rsidRPr="009041BB">
        <w:t xml:space="preserve"> и атмосфера</w:t>
      </w:r>
      <w:r w:rsidR="002854C7" w:rsidRPr="009041BB">
        <w:t xml:space="preserve">, </w:t>
      </w:r>
      <w:r w:rsidR="00B17C2E" w:rsidRPr="009041BB">
        <w:t xml:space="preserve">значителна обемна растителност </w:t>
      </w:r>
      <w:r w:rsidRPr="009041BB">
        <w:t xml:space="preserve"> и  </w:t>
      </w:r>
      <w:r w:rsidR="00B17C2E" w:rsidRPr="009041BB">
        <w:t>контраст между открити площи с настилки и паркова част от дървета със завършени и сключени корони</w:t>
      </w:r>
      <w:r w:rsidR="00C3541D" w:rsidRPr="009041BB">
        <w:t>.</w:t>
      </w:r>
    </w:p>
    <w:p w:rsidR="00C3541D" w:rsidRPr="009041BB" w:rsidRDefault="00C3541D" w:rsidP="00FA0AB3">
      <w:pPr>
        <w:pStyle w:val="ListParagraph"/>
        <w:autoSpaceDE w:val="0"/>
        <w:autoSpaceDN w:val="0"/>
        <w:adjustRightInd w:val="0"/>
        <w:ind w:left="0" w:firstLine="567"/>
        <w:jc w:val="both"/>
        <w:rPr>
          <w:bCs/>
          <w:color w:val="000000"/>
        </w:rPr>
      </w:pPr>
      <w:r w:rsidRPr="009041BB">
        <w:rPr>
          <w:bCs/>
          <w:color w:val="000000"/>
        </w:rPr>
        <w:t>Проектът трябва да зап</w:t>
      </w:r>
      <w:r w:rsidR="00FA0AB3" w:rsidRPr="009041BB">
        <w:rPr>
          <w:bCs/>
          <w:color w:val="000000"/>
        </w:rPr>
        <w:t>ази и съхрани качествата на площадното</w:t>
      </w:r>
      <w:r w:rsidRPr="009041BB">
        <w:rPr>
          <w:bCs/>
          <w:color w:val="000000"/>
        </w:rPr>
        <w:t xml:space="preserve"> градско пространство и развие възможностите за нови композиции, материали, и елементи на градското обзавеждане в новата концепция.</w:t>
      </w:r>
    </w:p>
    <w:p w:rsidR="00C3541D" w:rsidRPr="009041BB" w:rsidRDefault="00C3541D" w:rsidP="00FA0AB3">
      <w:pPr>
        <w:autoSpaceDE w:val="0"/>
        <w:autoSpaceDN w:val="0"/>
        <w:adjustRightInd w:val="0"/>
        <w:ind w:firstLine="567"/>
        <w:jc w:val="both"/>
      </w:pPr>
      <w:r w:rsidRPr="009041BB">
        <w:rPr>
          <w:lang w:eastAsia="en-US"/>
        </w:rPr>
        <w:t>Да се осигури пълноценен обществен достъп</w:t>
      </w:r>
      <w:r w:rsidR="00AB5355" w:rsidRPr="009041BB">
        <w:rPr>
          <w:lang w:eastAsia="en-US"/>
        </w:rPr>
        <w:t>,</w:t>
      </w:r>
      <w:r w:rsidRPr="009041BB">
        <w:rPr>
          <w:lang w:eastAsia="en-US"/>
        </w:rPr>
        <w:t xml:space="preserve"> чрез</w:t>
      </w:r>
      <w:r w:rsidRPr="009041BB">
        <w:t xml:space="preserve"> изграждане, реконструкция, рехабилитация на настилките, изграждане на велосипедни пътеки и пешеходни зони, поставяне на указателни и информационни </w:t>
      </w:r>
      <w:r w:rsidR="00B17C2E" w:rsidRPr="009041BB">
        <w:t>знаци  и др.</w:t>
      </w:r>
    </w:p>
    <w:p w:rsidR="00C3541D" w:rsidRPr="009041BB" w:rsidRDefault="00C3541D" w:rsidP="009041BB">
      <w:pPr>
        <w:autoSpaceDE w:val="0"/>
        <w:autoSpaceDN w:val="0"/>
        <w:adjustRightInd w:val="0"/>
        <w:ind w:firstLine="567"/>
        <w:jc w:val="both"/>
      </w:pPr>
      <w:r w:rsidRPr="009041BB">
        <w:t>Да се направи анализ на съществуващите произведенията на изкуството и синтеза</w:t>
      </w:r>
      <w:r w:rsidR="00B17C2E" w:rsidRPr="009041BB">
        <w:t>, определи тяхната безопасност</w:t>
      </w:r>
      <w:r w:rsidRPr="009041BB">
        <w:t xml:space="preserve"> и осигури възможности за монтаж на  художествено осветление и нови експозиции</w:t>
      </w:r>
      <w:r w:rsidR="00B17C2E" w:rsidRPr="009041BB">
        <w:t>.</w:t>
      </w:r>
    </w:p>
    <w:p w:rsidR="00B15EEE" w:rsidRPr="009041BB" w:rsidRDefault="00B15EEE" w:rsidP="009041BB">
      <w:pPr>
        <w:autoSpaceDE w:val="0"/>
        <w:autoSpaceDN w:val="0"/>
        <w:adjustRightInd w:val="0"/>
        <w:ind w:firstLine="567"/>
        <w:jc w:val="both"/>
      </w:pPr>
      <w:r w:rsidRPr="009041BB">
        <w:t xml:space="preserve">Проектът да предвиди поставяне на автоматизирани обществени тоалетни от модулен тип и изграждането на нулев цикъл за техния монтаж с инфраструктурни връзки. </w:t>
      </w:r>
    </w:p>
    <w:p w:rsidR="00C3541D" w:rsidRPr="009041BB" w:rsidRDefault="00C3541D" w:rsidP="00FA0AB3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b/>
          <w:color w:val="FF0000"/>
          <w:lang w:eastAsia="en-US"/>
        </w:rPr>
      </w:pPr>
    </w:p>
    <w:p w:rsidR="00431803" w:rsidRPr="009041BB" w:rsidRDefault="00EE4173" w:rsidP="00FA0AB3">
      <w:pPr>
        <w:pStyle w:val="ListParagraph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b/>
          <w:lang w:eastAsia="en-US"/>
        </w:rPr>
      </w:pPr>
      <w:r w:rsidRPr="009041BB">
        <w:rPr>
          <w:b/>
          <w:lang w:eastAsia="en-US"/>
        </w:rPr>
        <w:t>Паркоустрояване</w:t>
      </w:r>
    </w:p>
    <w:p w:rsidR="00BF48B8" w:rsidRDefault="00B17C2E" w:rsidP="00FA0AB3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bCs/>
          <w:lang w:val="ru-RU" w:eastAsia="en-US"/>
        </w:rPr>
      </w:pPr>
      <w:r w:rsidRPr="009041BB">
        <w:rPr>
          <w:lang w:eastAsia="en-US"/>
        </w:rPr>
        <w:t>Предпроектните</w:t>
      </w:r>
      <w:r w:rsidR="00EE2E01" w:rsidRPr="009041BB">
        <w:rPr>
          <w:lang w:eastAsia="en-US"/>
        </w:rPr>
        <w:t xml:space="preserve"> проучвания в определените </w:t>
      </w:r>
      <w:r w:rsidR="00EE2E01" w:rsidRPr="009041BB">
        <w:rPr>
          <w:shd w:val="clear" w:color="auto" w:fill="FFFFFF"/>
        </w:rPr>
        <w:t xml:space="preserve">местоположение и граници трябва </w:t>
      </w:r>
      <w:r w:rsidR="00FA0AB3" w:rsidRPr="009041BB">
        <w:rPr>
          <w:shd w:val="clear" w:color="auto" w:fill="FFFFFF"/>
        </w:rPr>
        <w:t>да представят ясни резултати и</w:t>
      </w:r>
      <w:r w:rsidR="00431803" w:rsidRPr="009041BB">
        <w:rPr>
          <w:bCs/>
          <w:lang w:val="ru-RU" w:eastAsia="en-US"/>
        </w:rPr>
        <w:t xml:space="preserve"> оценка на компонентите на ландшафта</w:t>
      </w:r>
      <w:r w:rsidR="00FA0AB3" w:rsidRPr="009041BB">
        <w:rPr>
          <w:lang w:eastAsia="en-US"/>
        </w:rPr>
        <w:t xml:space="preserve">, </w:t>
      </w:r>
      <w:r w:rsidR="004B26C1" w:rsidRPr="009041BB">
        <w:rPr>
          <w:lang w:val="ru-RU" w:eastAsia="en-US"/>
        </w:rPr>
        <w:t>к</w:t>
      </w:r>
      <w:r w:rsidR="00431803" w:rsidRPr="009041BB">
        <w:rPr>
          <w:lang w:val="ru-RU" w:eastAsia="en-US"/>
        </w:rPr>
        <w:t>лимат и микроклимат</w:t>
      </w:r>
      <w:r w:rsidR="00FA0AB3" w:rsidRPr="009041BB">
        <w:rPr>
          <w:lang w:val="ru-RU" w:eastAsia="en-US"/>
        </w:rPr>
        <w:t xml:space="preserve">, </w:t>
      </w:r>
      <w:r w:rsidR="0086024B" w:rsidRPr="009041BB">
        <w:rPr>
          <w:bCs/>
          <w:lang w:val="ru-RU" w:eastAsia="en-US"/>
        </w:rPr>
        <w:t>с</w:t>
      </w:r>
      <w:r w:rsidR="00431803" w:rsidRPr="009041BB">
        <w:rPr>
          <w:bCs/>
          <w:lang w:val="ru-RU" w:eastAsia="en-US"/>
        </w:rPr>
        <w:t xml:space="preserve">ъществуващо положение и </w:t>
      </w:r>
      <w:r w:rsidR="0086024B" w:rsidRPr="009041BB">
        <w:rPr>
          <w:bCs/>
          <w:lang w:val="ru-RU" w:eastAsia="en-US"/>
        </w:rPr>
        <w:t>функционално площоразпределение</w:t>
      </w:r>
      <w:r w:rsidR="00FA0AB3" w:rsidRPr="009041BB">
        <w:rPr>
          <w:lang w:eastAsia="en-US"/>
        </w:rPr>
        <w:t xml:space="preserve">, както и </w:t>
      </w:r>
      <w:r w:rsidR="004B26C1" w:rsidRPr="009041BB">
        <w:rPr>
          <w:bCs/>
          <w:lang w:val="ru-RU" w:eastAsia="en-US"/>
        </w:rPr>
        <w:t>с</w:t>
      </w:r>
      <w:r w:rsidR="00431803" w:rsidRPr="009041BB">
        <w:rPr>
          <w:bCs/>
          <w:lang w:val="ru-RU" w:eastAsia="en-US"/>
        </w:rPr>
        <w:t>ъществуваща растителност</w:t>
      </w:r>
      <w:r w:rsidR="00FA0AB3" w:rsidRPr="009041BB">
        <w:rPr>
          <w:bCs/>
          <w:lang w:val="ru-RU" w:eastAsia="en-US"/>
        </w:rPr>
        <w:t>.</w:t>
      </w:r>
    </w:p>
    <w:p w:rsidR="009041BB" w:rsidRPr="009041BB" w:rsidRDefault="009041BB" w:rsidP="00FA0AB3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431803" w:rsidRPr="009041BB" w:rsidRDefault="00431803" w:rsidP="009041BB">
      <w:pPr>
        <w:shd w:val="clear" w:color="auto" w:fill="FFFFFF"/>
        <w:autoSpaceDE w:val="0"/>
        <w:autoSpaceDN w:val="0"/>
        <w:adjustRightInd w:val="0"/>
        <w:ind w:left="360" w:firstLine="567"/>
        <w:jc w:val="both"/>
        <w:rPr>
          <w:b/>
          <w:lang w:eastAsia="en-US"/>
        </w:rPr>
      </w:pPr>
      <w:r w:rsidRPr="009041BB">
        <w:rPr>
          <w:b/>
          <w:lang w:eastAsia="en-US"/>
        </w:rPr>
        <w:t>Композиционно- планировъчни</w:t>
      </w:r>
      <w:r w:rsidR="004B26C1" w:rsidRPr="009041BB">
        <w:rPr>
          <w:b/>
          <w:lang w:eastAsia="en-US"/>
        </w:rPr>
        <w:t xml:space="preserve"> изисквания</w:t>
      </w:r>
      <w:r w:rsidRPr="009041BB">
        <w:rPr>
          <w:b/>
          <w:lang w:eastAsia="en-US"/>
        </w:rPr>
        <w:t xml:space="preserve"> </w:t>
      </w:r>
    </w:p>
    <w:p w:rsidR="00431803" w:rsidRPr="009041BB" w:rsidRDefault="00431803" w:rsidP="009041BB">
      <w:pPr>
        <w:numPr>
          <w:ilvl w:val="0"/>
          <w:numId w:val="7"/>
        </w:numPr>
        <w:ind w:left="0" w:firstLine="567"/>
        <w:contextualSpacing/>
        <w:jc w:val="both"/>
        <w:rPr>
          <w:lang w:val="ru-RU" w:eastAsia="en-US"/>
        </w:rPr>
      </w:pPr>
      <w:r w:rsidRPr="009041BB">
        <w:rPr>
          <w:lang w:eastAsia="en-US"/>
        </w:rPr>
        <w:t>Да се обособи функционално зониране на тери</w:t>
      </w:r>
      <w:r w:rsidR="00B17C2E" w:rsidRPr="009041BB">
        <w:rPr>
          <w:lang w:eastAsia="en-US"/>
        </w:rPr>
        <w:t>торията, с което да се определи</w:t>
      </w:r>
      <w:r w:rsidRPr="009041BB">
        <w:rPr>
          <w:lang w:eastAsia="en-US"/>
        </w:rPr>
        <w:t xml:space="preserve"> многоцелевото и ползване </w:t>
      </w:r>
    </w:p>
    <w:p w:rsidR="00431803" w:rsidRPr="009041BB" w:rsidRDefault="00431803" w:rsidP="009041BB">
      <w:pPr>
        <w:numPr>
          <w:ilvl w:val="0"/>
          <w:numId w:val="7"/>
        </w:numPr>
        <w:ind w:left="0" w:firstLine="567"/>
        <w:contextualSpacing/>
        <w:jc w:val="both"/>
        <w:rPr>
          <w:lang w:eastAsia="en-US"/>
        </w:rPr>
      </w:pPr>
      <w:r w:rsidRPr="009041BB">
        <w:rPr>
          <w:lang w:eastAsia="en-US"/>
        </w:rPr>
        <w:lastRenderedPageBreak/>
        <w:t xml:space="preserve">Да се предложат ясни и логични пешеходни комуникационни връзки, които да осигурят условия за преминаване и разходка в паркова среда </w:t>
      </w:r>
    </w:p>
    <w:p w:rsidR="00431803" w:rsidRPr="009041BB" w:rsidRDefault="00431803" w:rsidP="009041BB">
      <w:pPr>
        <w:numPr>
          <w:ilvl w:val="0"/>
          <w:numId w:val="7"/>
        </w:numPr>
        <w:ind w:left="0" w:firstLine="567"/>
        <w:contextualSpacing/>
        <w:jc w:val="both"/>
        <w:rPr>
          <w:lang w:eastAsia="en-US"/>
        </w:rPr>
      </w:pPr>
      <w:r w:rsidRPr="009041BB">
        <w:rPr>
          <w:lang w:eastAsia="en-US"/>
        </w:rPr>
        <w:t>Да се предв</w:t>
      </w:r>
      <w:r w:rsidR="004B26C1" w:rsidRPr="009041BB">
        <w:rPr>
          <w:lang w:eastAsia="en-US"/>
        </w:rPr>
        <w:t>идят кътове за</w:t>
      </w:r>
      <w:r w:rsidRPr="009041BB">
        <w:rPr>
          <w:lang w:eastAsia="en-US"/>
        </w:rPr>
        <w:t xml:space="preserve"> отдих</w:t>
      </w:r>
    </w:p>
    <w:p w:rsidR="00431803" w:rsidRPr="009041BB" w:rsidRDefault="00431803" w:rsidP="009041BB">
      <w:pPr>
        <w:numPr>
          <w:ilvl w:val="0"/>
          <w:numId w:val="7"/>
        </w:numPr>
        <w:ind w:left="0" w:firstLine="567"/>
        <w:contextualSpacing/>
        <w:jc w:val="both"/>
        <w:rPr>
          <w:lang w:eastAsia="en-US"/>
        </w:rPr>
      </w:pPr>
      <w:r w:rsidRPr="009041BB">
        <w:rPr>
          <w:lang w:eastAsia="en-US"/>
        </w:rPr>
        <w:t>Местата за сядане да се оформят в зависимост от конкретните изисквания със</w:t>
      </w:r>
      <w:r w:rsidR="002676F7" w:rsidRPr="009041BB">
        <w:rPr>
          <w:lang w:eastAsia="en-US"/>
        </w:rPr>
        <w:t xml:space="preserve"> средствата на съвременния дизай</w:t>
      </w:r>
      <w:r w:rsidRPr="009041BB">
        <w:rPr>
          <w:lang w:eastAsia="en-US"/>
        </w:rPr>
        <w:t xml:space="preserve">н, да се държи сметка за ослънчаването и засенчването им </w:t>
      </w:r>
    </w:p>
    <w:p w:rsidR="00431803" w:rsidRPr="009041BB" w:rsidRDefault="00431803" w:rsidP="009041BB">
      <w:pPr>
        <w:shd w:val="clear" w:color="auto" w:fill="FFFFFF"/>
        <w:autoSpaceDE w:val="0"/>
        <w:autoSpaceDN w:val="0"/>
        <w:adjustRightInd w:val="0"/>
        <w:ind w:left="360" w:firstLine="567"/>
        <w:jc w:val="both"/>
        <w:rPr>
          <w:b/>
          <w:lang w:eastAsia="en-US"/>
        </w:rPr>
      </w:pPr>
      <w:r w:rsidRPr="009041BB">
        <w:rPr>
          <w:b/>
          <w:lang w:eastAsia="en-US"/>
        </w:rPr>
        <w:t>Обемно- пространствени</w:t>
      </w:r>
      <w:r w:rsidR="004B26C1" w:rsidRPr="009041BB">
        <w:rPr>
          <w:b/>
          <w:lang w:eastAsia="en-US"/>
        </w:rPr>
        <w:t xml:space="preserve"> изисквания</w:t>
      </w:r>
    </w:p>
    <w:p w:rsidR="00431803" w:rsidRPr="009041BB" w:rsidRDefault="00431803" w:rsidP="009041B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567"/>
        <w:contextualSpacing/>
        <w:jc w:val="both"/>
        <w:rPr>
          <w:lang w:eastAsia="en-US"/>
        </w:rPr>
      </w:pPr>
      <w:r w:rsidRPr="009041BB">
        <w:rPr>
          <w:lang w:eastAsia="en-US"/>
        </w:rPr>
        <w:t xml:space="preserve">Да се </w:t>
      </w:r>
      <w:r w:rsidR="002676F7" w:rsidRPr="009041BB">
        <w:rPr>
          <w:lang w:eastAsia="en-US"/>
        </w:rPr>
        <w:t>определи</w:t>
      </w:r>
      <w:r w:rsidRPr="009041BB">
        <w:rPr>
          <w:lang w:eastAsia="en-US"/>
        </w:rPr>
        <w:t xml:space="preserve"> зониране на растителността  в цялата територия. </w:t>
      </w:r>
      <w:r w:rsidR="00AB5355" w:rsidRPr="009041BB">
        <w:rPr>
          <w:lang w:eastAsia="en-US"/>
        </w:rPr>
        <w:t>Да се определи с</w:t>
      </w:r>
      <w:r w:rsidRPr="009041BB">
        <w:rPr>
          <w:lang w:eastAsia="en-US"/>
        </w:rPr>
        <w:t>ъотношението между открити и</w:t>
      </w:r>
      <w:r w:rsidR="00AB5355" w:rsidRPr="009041BB">
        <w:rPr>
          <w:lang w:eastAsia="en-US"/>
        </w:rPr>
        <w:t xml:space="preserve"> закрити пространства.</w:t>
      </w:r>
    </w:p>
    <w:p w:rsidR="00AB5355" w:rsidRPr="009041BB" w:rsidRDefault="00431803" w:rsidP="009041B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567"/>
        <w:contextualSpacing/>
        <w:jc w:val="both"/>
        <w:rPr>
          <w:lang w:eastAsia="en-US"/>
        </w:rPr>
      </w:pPr>
      <w:r w:rsidRPr="009041BB">
        <w:rPr>
          <w:lang w:val="ru-RU" w:eastAsia="en-US"/>
        </w:rPr>
        <w:t>С растителни обеми да се структурира територията, съобразно предложената планова композиция на алейната мрежа и оформяне на</w:t>
      </w:r>
      <w:r w:rsidR="001222A5" w:rsidRPr="009041BB">
        <w:rPr>
          <w:lang w:val="ru-RU" w:eastAsia="en-US"/>
        </w:rPr>
        <w:t xml:space="preserve"> основните паркови пространства.</w:t>
      </w:r>
      <w:r w:rsidR="0058056B" w:rsidRPr="009041BB">
        <w:rPr>
          <w:bCs/>
          <w:color w:val="FF0000"/>
        </w:rPr>
        <w:t xml:space="preserve"> </w:t>
      </w:r>
    </w:p>
    <w:p w:rsidR="00431803" w:rsidRPr="009041BB" w:rsidRDefault="0058056B" w:rsidP="009041B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567"/>
        <w:contextualSpacing/>
        <w:jc w:val="both"/>
        <w:rPr>
          <w:lang w:eastAsia="en-US"/>
        </w:rPr>
      </w:pPr>
      <w:r w:rsidRPr="009041BB">
        <w:rPr>
          <w:bCs/>
        </w:rPr>
        <w:t xml:space="preserve">Проектът да предлага максимално запазване и увеличаване на  едроразмерната  растителност, увеличаване на зелените площи за сметка на алейната мрежа в парка. </w:t>
      </w:r>
    </w:p>
    <w:p w:rsidR="00AB5355" w:rsidRPr="009041BB" w:rsidRDefault="00AB5355" w:rsidP="009041BB">
      <w:pPr>
        <w:shd w:val="clear" w:color="auto" w:fill="FFFFFF"/>
        <w:autoSpaceDE w:val="0"/>
        <w:autoSpaceDN w:val="0"/>
        <w:adjustRightInd w:val="0"/>
        <w:ind w:left="567"/>
        <w:contextualSpacing/>
        <w:jc w:val="both"/>
        <w:rPr>
          <w:lang w:eastAsia="en-US"/>
        </w:rPr>
      </w:pPr>
    </w:p>
    <w:p w:rsidR="00431803" w:rsidRPr="009041BB" w:rsidRDefault="00431803" w:rsidP="009041BB">
      <w:pPr>
        <w:tabs>
          <w:tab w:val="left" w:pos="720"/>
        </w:tabs>
        <w:spacing w:line="20" w:lineRule="atLeast"/>
        <w:ind w:left="360" w:firstLine="567"/>
        <w:jc w:val="both"/>
        <w:rPr>
          <w:b/>
          <w:lang w:eastAsia="en-US"/>
        </w:rPr>
      </w:pPr>
      <w:r w:rsidRPr="009041BB">
        <w:rPr>
          <w:b/>
          <w:lang w:eastAsia="en-US"/>
        </w:rPr>
        <w:t>Технически изисквания</w:t>
      </w:r>
    </w:p>
    <w:p w:rsidR="00431803" w:rsidRPr="009041BB" w:rsidRDefault="00431803" w:rsidP="009041BB">
      <w:pPr>
        <w:spacing w:line="20" w:lineRule="atLeast"/>
        <w:ind w:firstLine="567"/>
        <w:jc w:val="both"/>
        <w:rPr>
          <w:lang w:eastAsia="en-US"/>
        </w:rPr>
      </w:pPr>
      <w:r w:rsidRPr="009041BB">
        <w:rPr>
          <w:lang w:eastAsia="en-US"/>
        </w:rPr>
        <w:t>За създаване на оптимални условия за отдих, естетична и безопасна среда са необходими следните мероприятия:</w:t>
      </w:r>
    </w:p>
    <w:p w:rsidR="00431803" w:rsidRPr="009041BB" w:rsidRDefault="00431803" w:rsidP="009041BB">
      <w:pPr>
        <w:numPr>
          <w:ilvl w:val="0"/>
          <w:numId w:val="10"/>
        </w:numPr>
        <w:spacing w:line="20" w:lineRule="atLeast"/>
        <w:ind w:left="0" w:firstLine="567"/>
        <w:jc w:val="both"/>
        <w:rPr>
          <w:lang w:eastAsia="en-US"/>
        </w:rPr>
      </w:pPr>
      <w:r w:rsidRPr="009041BB">
        <w:rPr>
          <w:lang w:eastAsia="en-US"/>
        </w:rPr>
        <w:t>Подходящо позициониране на съответните зони в парковата среда</w:t>
      </w:r>
    </w:p>
    <w:p w:rsidR="00431803" w:rsidRPr="009041BB" w:rsidRDefault="004B26C1" w:rsidP="009041BB">
      <w:pPr>
        <w:numPr>
          <w:ilvl w:val="0"/>
          <w:numId w:val="6"/>
        </w:numPr>
        <w:spacing w:line="20" w:lineRule="atLeast"/>
        <w:ind w:left="0" w:firstLine="567"/>
        <w:jc w:val="both"/>
        <w:rPr>
          <w:lang w:eastAsia="en-US"/>
        </w:rPr>
      </w:pPr>
      <w:r w:rsidRPr="009041BB">
        <w:rPr>
          <w:lang w:eastAsia="en-US"/>
        </w:rPr>
        <w:t>Р</w:t>
      </w:r>
      <w:r w:rsidR="00431803" w:rsidRPr="009041BB">
        <w:rPr>
          <w:lang w:eastAsia="en-US"/>
        </w:rPr>
        <w:t>еконструкция на съществуващата алейна мрежа и изграждане на нова</w:t>
      </w:r>
    </w:p>
    <w:p w:rsidR="00431803" w:rsidRPr="009041BB" w:rsidRDefault="00431803" w:rsidP="009041BB">
      <w:pPr>
        <w:numPr>
          <w:ilvl w:val="0"/>
          <w:numId w:val="6"/>
        </w:numPr>
        <w:spacing w:line="20" w:lineRule="atLeast"/>
        <w:ind w:left="0" w:firstLine="567"/>
        <w:contextualSpacing/>
        <w:jc w:val="both"/>
        <w:rPr>
          <w:lang w:eastAsia="en-US"/>
        </w:rPr>
      </w:pPr>
      <w:r w:rsidRPr="009041BB">
        <w:rPr>
          <w:lang w:eastAsia="en-US"/>
        </w:rPr>
        <w:t>Да се направи п</w:t>
      </w:r>
      <w:r w:rsidRPr="009041BB">
        <w:rPr>
          <w:lang w:val="ru-RU" w:eastAsia="en-US"/>
        </w:rPr>
        <w:t>равилен подбор на настилк</w:t>
      </w:r>
      <w:r w:rsidRPr="009041BB">
        <w:rPr>
          <w:lang w:eastAsia="en-US"/>
        </w:rPr>
        <w:t xml:space="preserve">ите и се посочат технологичните изисквания за изпълнение </w:t>
      </w:r>
    </w:p>
    <w:p w:rsidR="0058056B" w:rsidRPr="009041BB" w:rsidRDefault="0058056B" w:rsidP="009041BB">
      <w:pPr>
        <w:numPr>
          <w:ilvl w:val="0"/>
          <w:numId w:val="6"/>
        </w:numPr>
        <w:spacing w:line="20" w:lineRule="atLeast"/>
        <w:ind w:left="0" w:firstLine="567"/>
        <w:contextualSpacing/>
        <w:jc w:val="both"/>
        <w:rPr>
          <w:lang w:eastAsia="en-US"/>
        </w:rPr>
      </w:pPr>
      <w:r w:rsidRPr="009041BB">
        <w:rPr>
          <w:lang w:eastAsia="en-US"/>
        </w:rPr>
        <w:t>зона със съоръжения за фитнес на открито, но не  за сметка</w:t>
      </w:r>
      <w:r w:rsidR="001222A5" w:rsidRPr="009041BB">
        <w:rPr>
          <w:lang w:eastAsia="en-US"/>
        </w:rPr>
        <w:t xml:space="preserve"> на озеленяването.</w:t>
      </w:r>
    </w:p>
    <w:p w:rsidR="00431803" w:rsidRPr="009041BB" w:rsidRDefault="00431803" w:rsidP="009041BB">
      <w:pPr>
        <w:numPr>
          <w:ilvl w:val="0"/>
          <w:numId w:val="6"/>
        </w:numPr>
        <w:spacing w:line="20" w:lineRule="atLeast"/>
        <w:ind w:left="0" w:firstLine="567"/>
        <w:contextualSpacing/>
        <w:jc w:val="both"/>
        <w:rPr>
          <w:lang w:eastAsia="en-US"/>
        </w:rPr>
      </w:pPr>
      <w:r w:rsidRPr="009041BB">
        <w:rPr>
          <w:lang w:eastAsia="en-US"/>
        </w:rPr>
        <w:t>Да се посочат пълни технологични изисквания за изпълнение на пейките, кошчета за отпадъци, сенници и др.</w:t>
      </w:r>
    </w:p>
    <w:p w:rsidR="00431803" w:rsidRPr="009041BB" w:rsidRDefault="00431803" w:rsidP="009041B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0" w:lineRule="atLeast"/>
        <w:ind w:left="0" w:firstLine="567"/>
        <w:contextualSpacing/>
        <w:jc w:val="both"/>
        <w:rPr>
          <w:lang w:eastAsia="en-US"/>
        </w:rPr>
      </w:pPr>
      <w:r w:rsidRPr="009041BB">
        <w:rPr>
          <w:lang w:eastAsia="en-US"/>
        </w:rPr>
        <w:t>Композиционното решение на растителността да е съобразено с характеристиката на съществуващите условия.</w:t>
      </w:r>
    </w:p>
    <w:p w:rsidR="00431803" w:rsidRPr="009041BB" w:rsidRDefault="00431803" w:rsidP="009041BB">
      <w:pPr>
        <w:numPr>
          <w:ilvl w:val="0"/>
          <w:numId w:val="6"/>
        </w:numPr>
        <w:spacing w:line="20" w:lineRule="atLeast"/>
        <w:ind w:left="0" w:firstLine="567"/>
        <w:jc w:val="both"/>
        <w:rPr>
          <w:lang w:eastAsia="en-US"/>
        </w:rPr>
      </w:pPr>
      <w:r w:rsidRPr="009041BB">
        <w:rPr>
          <w:lang w:eastAsia="en-US"/>
        </w:rPr>
        <w:t xml:space="preserve">Новите растителни видове да са съобразени с </w:t>
      </w:r>
      <w:r w:rsidRPr="009041BB">
        <w:rPr>
          <w:lang w:val="ru-RU" w:eastAsia="en-US"/>
        </w:rPr>
        <w:t>климатичните и почвени условия на района</w:t>
      </w:r>
    </w:p>
    <w:p w:rsidR="00431803" w:rsidRPr="009041BB" w:rsidRDefault="00431803" w:rsidP="009041BB">
      <w:pPr>
        <w:numPr>
          <w:ilvl w:val="0"/>
          <w:numId w:val="6"/>
        </w:numPr>
        <w:spacing w:line="20" w:lineRule="atLeast"/>
        <w:ind w:left="0" w:firstLine="567"/>
        <w:jc w:val="both"/>
        <w:rPr>
          <w:lang w:eastAsia="en-US"/>
        </w:rPr>
      </w:pPr>
      <w:r w:rsidRPr="009041BB">
        <w:rPr>
          <w:lang w:val="ru-RU" w:eastAsia="en-US"/>
        </w:rPr>
        <w:t>Да се предложат конкретни размери и изисквания към растителността</w:t>
      </w:r>
    </w:p>
    <w:p w:rsidR="0058056B" w:rsidRPr="009041BB" w:rsidRDefault="0058056B" w:rsidP="009041BB">
      <w:pPr>
        <w:autoSpaceDE w:val="0"/>
        <w:autoSpaceDN w:val="0"/>
        <w:adjustRightInd w:val="0"/>
        <w:spacing w:line="20" w:lineRule="atLeast"/>
        <w:ind w:firstLine="567"/>
        <w:jc w:val="both"/>
        <w:rPr>
          <w:bCs/>
        </w:rPr>
      </w:pPr>
      <w:r w:rsidRPr="009041BB">
        <w:rPr>
          <w:bCs/>
        </w:rPr>
        <w:t xml:space="preserve">Да се предвидят  растителни видове дървета , храсти и многогодишни цветя, </w:t>
      </w:r>
      <w:r w:rsidR="00AB5355" w:rsidRPr="009041BB">
        <w:rPr>
          <w:bCs/>
        </w:rPr>
        <w:t>допълващи зелената част от площада</w:t>
      </w:r>
      <w:r w:rsidRPr="009041BB">
        <w:rPr>
          <w:bCs/>
        </w:rPr>
        <w:t xml:space="preserve">  и пешеходната зона през всички сезони. </w:t>
      </w:r>
    </w:p>
    <w:p w:rsidR="00431803" w:rsidRPr="009041BB" w:rsidRDefault="00431803" w:rsidP="009041BB">
      <w:pPr>
        <w:numPr>
          <w:ilvl w:val="0"/>
          <w:numId w:val="9"/>
        </w:numPr>
        <w:spacing w:line="20" w:lineRule="atLeast"/>
        <w:ind w:left="0" w:firstLine="567"/>
        <w:contextualSpacing/>
        <w:jc w:val="both"/>
        <w:rPr>
          <w:lang w:eastAsia="en-US"/>
        </w:rPr>
      </w:pPr>
      <w:r w:rsidRPr="009041BB">
        <w:rPr>
          <w:lang w:val="ru-RU" w:eastAsia="en-US"/>
        </w:rPr>
        <w:t>Да се осигури безопасен достъп на хора с увреждания</w:t>
      </w:r>
    </w:p>
    <w:p w:rsidR="0058056B" w:rsidRPr="009041BB" w:rsidRDefault="0058056B" w:rsidP="009041BB">
      <w:pPr>
        <w:numPr>
          <w:ilvl w:val="0"/>
          <w:numId w:val="9"/>
        </w:numPr>
        <w:spacing w:line="20" w:lineRule="atLeast"/>
        <w:ind w:left="0" w:firstLine="567"/>
        <w:contextualSpacing/>
        <w:jc w:val="both"/>
        <w:rPr>
          <w:lang w:eastAsia="en-US"/>
        </w:rPr>
      </w:pPr>
      <w:r w:rsidRPr="009041BB">
        <w:rPr>
          <w:bCs/>
        </w:rPr>
        <w:t>Проектът да дава възможност за развитие на идеята и адаптиране на обектите – сгради и съоръжения чрез  контактни зони  и специфични решения.</w:t>
      </w:r>
    </w:p>
    <w:p w:rsidR="008F56C3" w:rsidRPr="009041BB" w:rsidRDefault="00431803" w:rsidP="009041BB">
      <w:pPr>
        <w:numPr>
          <w:ilvl w:val="0"/>
          <w:numId w:val="9"/>
        </w:numPr>
        <w:spacing w:line="20" w:lineRule="atLeast"/>
        <w:ind w:left="0" w:firstLine="567"/>
        <w:contextualSpacing/>
        <w:jc w:val="both"/>
        <w:rPr>
          <w:lang w:eastAsia="en-US"/>
        </w:rPr>
      </w:pPr>
      <w:r w:rsidRPr="009041BB">
        <w:rPr>
          <w:lang w:eastAsia="en-US"/>
        </w:rPr>
        <w:t xml:space="preserve">Да се предвиди изграждане на </w:t>
      </w:r>
      <w:r w:rsidR="0058056B" w:rsidRPr="009041BB">
        <w:rPr>
          <w:lang w:eastAsia="en-US"/>
        </w:rPr>
        <w:t xml:space="preserve">автоматизирана </w:t>
      </w:r>
      <w:r w:rsidRPr="009041BB">
        <w:rPr>
          <w:lang w:eastAsia="en-US"/>
        </w:rPr>
        <w:t>поливна система</w:t>
      </w:r>
      <w:r w:rsidR="001222A5" w:rsidRPr="009041BB">
        <w:rPr>
          <w:lang w:eastAsia="en-US"/>
        </w:rPr>
        <w:t xml:space="preserve"> за всички зелени площи</w:t>
      </w:r>
      <w:r w:rsidR="0058056B" w:rsidRPr="009041BB">
        <w:rPr>
          <w:lang w:eastAsia="en-US"/>
        </w:rPr>
        <w:t>.</w:t>
      </w:r>
      <w:r w:rsidR="00034659" w:rsidRPr="009041BB">
        <w:rPr>
          <w:lang w:eastAsia="en-US"/>
        </w:rPr>
        <w:t xml:space="preserve"> </w:t>
      </w:r>
      <w:r w:rsidR="00034659" w:rsidRPr="009041BB">
        <w:rPr>
          <w:rFonts w:eastAsia="Batang"/>
          <w:lang w:eastAsia="en-US"/>
        </w:rPr>
        <w:t>Проектното предложение да включва изграждането на Автоматизираната подземна напоителна система с цел оптимално поливане на парковите площи, възможност за поливане на цветните фигури и цялата храстова растителност посредством капково напояване, а тревните площи с роторни подземни разпръсквачи. Да се предвидят ръчни хидранти за допълнително напояване и миене на настилките. Целта е да се осигури ефективна поливка за съответните растителни видове по време на топлите месеци на годината.</w:t>
      </w:r>
    </w:p>
    <w:p w:rsidR="006F6F7F" w:rsidRPr="009041BB" w:rsidRDefault="006F6F7F" w:rsidP="009041BB">
      <w:pPr>
        <w:autoSpaceDE w:val="0"/>
        <w:autoSpaceDN w:val="0"/>
        <w:adjustRightInd w:val="0"/>
        <w:spacing w:line="20" w:lineRule="atLeast"/>
        <w:jc w:val="both"/>
        <w:rPr>
          <w:b/>
          <w:lang w:eastAsia="en-US"/>
        </w:rPr>
      </w:pPr>
    </w:p>
    <w:p w:rsidR="0024774E" w:rsidRPr="0024774E" w:rsidRDefault="0024774E" w:rsidP="0024774E">
      <w:pPr>
        <w:pStyle w:val="ListParagraph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b/>
          <w:lang w:eastAsia="en-US"/>
        </w:rPr>
      </w:pPr>
      <w:r w:rsidRPr="0024774E">
        <w:rPr>
          <w:b/>
          <w:lang w:eastAsia="en-US"/>
        </w:rPr>
        <w:t>„Електро-инсталации”</w:t>
      </w:r>
    </w:p>
    <w:p w:rsidR="007C0A6A" w:rsidRPr="0024774E" w:rsidRDefault="007C0A6A" w:rsidP="00FA0AB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041BB">
        <w:rPr>
          <w:rFonts w:eastAsia="Calibri"/>
          <w:lang w:eastAsia="en-US"/>
        </w:rPr>
        <w:t>Основни изисквания към отделните зони поставени от стандарта БДС EN 13201 и специфични изисквания на Възложителя към Градската градина,  като към типична паркова зона:</w:t>
      </w:r>
    </w:p>
    <w:p w:rsidR="007C0A6A" w:rsidRPr="009041BB" w:rsidRDefault="007C0A6A" w:rsidP="0024774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041BB">
        <w:rPr>
          <w:rFonts w:eastAsia="Calibri"/>
          <w:lang w:eastAsia="en-US"/>
        </w:rPr>
        <w:tab/>
        <w:t>Светлинна ситуация –Е1 ,светлинен клас S</w:t>
      </w:r>
      <w:r w:rsidRPr="0024774E">
        <w:rPr>
          <w:rFonts w:eastAsia="Calibri"/>
          <w:lang w:eastAsia="en-US"/>
        </w:rPr>
        <w:t xml:space="preserve">2 </w:t>
      </w:r>
      <w:r w:rsidRPr="009041BB">
        <w:rPr>
          <w:rFonts w:eastAsia="Calibri"/>
          <w:lang w:eastAsia="en-US"/>
        </w:rPr>
        <w:t xml:space="preserve">,средна осветеност </w:t>
      </w:r>
      <w:r w:rsidRPr="0024774E">
        <w:rPr>
          <w:rFonts w:eastAsia="Calibri"/>
          <w:lang w:eastAsia="en-US"/>
        </w:rPr>
        <w:t xml:space="preserve">Ecp=10lx ,минимална осветеност </w:t>
      </w:r>
      <w:r w:rsidRPr="009041BB">
        <w:rPr>
          <w:rFonts w:eastAsia="Calibri"/>
          <w:lang w:eastAsia="en-US"/>
        </w:rPr>
        <w:t xml:space="preserve"> Emin=3lx ,цветна температура Тцв = 3500-4500°С, индекс на цветопредаване Ra</w:t>
      </w:r>
      <w:r w:rsidRPr="0024774E">
        <w:rPr>
          <w:rFonts w:eastAsia="Calibri"/>
          <w:lang w:eastAsia="en-US"/>
        </w:rPr>
        <w:t xml:space="preserve">≥80. Вид на стълбовете за </w:t>
      </w:r>
      <w:r w:rsidR="00AB5355" w:rsidRPr="009041BB">
        <w:rPr>
          <w:rFonts w:eastAsia="Calibri"/>
          <w:lang w:eastAsia="en-US"/>
        </w:rPr>
        <w:t xml:space="preserve">алейно и </w:t>
      </w:r>
      <w:r w:rsidRPr="0024774E">
        <w:rPr>
          <w:rFonts w:eastAsia="Calibri"/>
          <w:lang w:eastAsia="en-US"/>
        </w:rPr>
        <w:t xml:space="preserve">парково осветление </w:t>
      </w:r>
      <w:r w:rsidRPr="009041BB">
        <w:rPr>
          <w:rFonts w:eastAsia="Calibri"/>
          <w:lang w:eastAsia="en-US"/>
        </w:rPr>
        <w:t xml:space="preserve">– метални с фланцеви монтаж и височина 3 до 5 метра. Парковия осветител да е със светодиоди и да има съвременен дизайн </w:t>
      </w:r>
      <w:r w:rsidRPr="009041BB">
        <w:rPr>
          <w:rFonts w:eastAsia="Calibri"/>
          <w:lang w:eastAsia="en-US"/>
        </w:rPr>
        <w:lastRenderedPageBreak/>
        <w:t>и външен вид.</w:t>
      </w:r>
      <w:r w:rsidR="00AB5355" w:rsidRPr="009041BB">
        <w:rPr>
          <w:rFonts w:eastAsia="Calibri"/>
          <w:lang w:eastAsia="en-US"/>
        </w:rPr>
        <w:t xml:space="preserve"> </w:t>
      </w:r>
      <w:r w:rsidRPr="009041BB">
        <w:rPr>
          <w:rFonts w:eastAsia="Calibri"/>
          <w:lang w:eastAsia="en-US"/>
        </w:rPr>
        <w:t xml:space="preserve">Захранващия блок на осветителя да позволява регулиране на мощността взависимост от необходимото ниво през периода на светене. Да се предвиди подмяна на съществуващите с нови касети за улично осветление, </w:t>
      </w:r>
      <w:r w:rsidRPr="0024774E">
        <w:rPr>
          <w:rFonts w:eastAsia="Calibri"/>
          <w:lang w:eastAsia="en-US"/>
        </w:rPr>
        <w:t xml:space="preserve">като се </w:t>
      </w:r>
      <w:r w:rsidR="004B26C1" w:rsidRPr="0024774E">
        <w:rPr>
          <w:rFonts w:eastAsia="Calibri"/>
          <w:lang w:eastAsia="en-US"/>
        </w:rPr>
        <w:t>проучи</w:t>
      </w:r>
      <w:r w:rsidRPr="0024774E">
        <w:rPr>
          <w:rFonts w:eastAsia="Calibri"/>
          <w:lang w:eastAsia="en-US"/>
        </w:rPr>
        <w:t xml:space="preserve"> възмо</w:t>
      </w:r>
      <w:r w:rsidR="004B26C1" w:rsidRPr="0024774E">
        <w:rPr>
          <w:rFonts w:eastAsia="Calibri"/>
          <w:lang w:eastAsia="en-US"/>
        </w:rPr>
        <w:t>жност да се включат в система</w:t>
      </w:r>
      <w:r w:rsidRPr="0024774E">
        <w:rPr>
          <w:rFonts w:eastAsia="Calibri"/>
          <w:lang w:eastAsia="en-US"/>
        </w:rPr>
        <w:t xml:space="preserve"> за управление. </w:t>
      </w:r>
      <w:r w:rsidRPr="009041BB">
        <w:rPr>
          <w:rFonts w:eastAsia="Calibri"/>
          <w:lang w:eastAsia="en-US"/>
        </w:rPr>
        <w:t xml:space="preserve">Цвят на стълба и осветителното тяло да се уточнят при проектирането. Да се предвиди изграждането на архитектурно осветление на паметниците на територията на </w:t>
      </w:r>
      <w:r w:rsidR="004B26C1" w:rsidRPr="009041BB">
        <w:rPr>
          <w:rFonts w:eastAsia="Calibri"/>
          <w:lang w:eastAsia="en-US"/>
        </w:rPr>
        <w:t>площада</w:t>
      </w:r>
      <w:r w:rsidRPr="009041BB">
        <w:rPr>
          <w:rFonts w:eastAsia="Calibri"/>
          <w:lang w:eastAsia="en-US"/>
        </w:rPr>
        <w:t xml:space="preserve"> а също и на характерни елементи от парковата среда. Да се предвиди изграждането на нова подземна инфраструктура за електрозахранване и комуникационни нужди. Новите съоръжения да се съгласуват с нуждите и изискванията на експлоатационните дружества.</w:t>
      </w:r>
    </w:p>
    <w:p w:rsidR="007C0A6A" w:rsidRDefault="007C0A6A" w:rsidP="00FA0AB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24774E">
        <w:rPr>
          <w:rFonts w:eastAsia="Calibri"/>
          <w:lang w:eastAsia="en-US"/>
        </w:rPr>
        <w:t>Рехабилитиране на подземната техническа инфраструктура - електро мрежи, там където се налага.</w:t>
      </w:r>
    </w:p>
    <w:p w:rsidR="0024774E" w:rsidRPr="0024774E" w:rsidRDefault="0024774E" w:rsidP="00FA0AB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EE4173" w:rsidRPr="0024774E" w:rsidRDefault="00CC2C6E" w:rsidP="00FA0AB3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b/>
          <w:lang w:eastAsia="en-US"/>
        </w:rPr>
      </w:pPr>
      <w:r w:rsidRPr="0024774E">
        <w:rPr>
          <w:b/>
          <w:lang w:eastAsia="en-US"/>
        </w:rPr>
        <w:t>ВиК</w:t>
      </w:r>
    </w:p>
    <w:p w:rsidR="0024774E" w:rsidRDefault="00EC0D7E" w:rsidP="00FA0AB3">
      <w:pPr>
        <w:tabs>
          <w:tab w:val="left" w:pos="142"/>
        </w:tabs>
        <w:ind w:firstLine="567"/>
        <w:jc w:val="both"/>
      </w:pPr>
      <w:r w:rsidRPr="0024774E">
        <w:t>Проектът трябва да предвиди сигурно оросяване на тревните площи и благоустроените части на централната градска част</w:t>
      </w:r>
      <w:r w:rsidR="002B318D" w:rsidRPr="0024774E">
        <w:t>. Захранването да се осъществи от водоизточник в</w:t>
      </w:r>
      <w:r w:rsidRPr="0024774E">
        <w:t xml:space="preserve">одовземно съоръжение </w:t>
      </w:r>
      <w:r w:rsidRPr="0024774E">
        <w:rPr>
          <w:b/>
        </w:rPr>
        <w:t>ТК (тръбен кладенец)</w:t>
      </w:r>
      <w:r w:rsidR="00B617F3" w:rsidRPr="0024774E">
        <w:t>.</w:t>
      </w:r>
      <w:r w:rsidRPr="0024774E">
        <w:t xml:space="preserve">  </w:t>
      </w:r>
    </w:p>
    <w:p w:rsidR="00EC0D7E" w:rsidRPr="0024774E" w:rsidRDefault="00EC0D7E" w:rsidP="00FA0AB3">
      <w:pPr>
        <w:tabs>
          <w:tab w:val="left" w:pos="142"/>
        </w:tabs>
        <w:ind w:firstLine="567"/>
        <w:jc w:val="both"/>
      </w:pPr>
      <w:r w:rsidRPr="0024774E">
        <w:t>Обяснителната записка да съдържа:</w:t>
      </w:r>
    </w:p>
    <w:p w:rsidR="00EC0D7E" w:rsidRPr="0024774E" w:rsidRDefault="00EC0D7E" w:rsidP="00FA0AB3">
      <w:pPr>
        <w:tabs>
          <w:tab w:val="left" w:pos="142"/>
        </w:tabs>
        <w:ind w:firstLine="567"/>
        <w:jc w:val="both"/>
      </w:pPr>
      <w:r w:rsidRPr="0024774E">
        <w:t xml:space="preserve">-    хидравлични изчисления на системата за оросяване в зависимост от предвижданията в проекта за озеленяване. </w:t>
      </w:r>
    </w:p>
    <w:p w:rsidR="00EC0D7E" w:rsidRPr="0024774E" w:rsidRDefault="00EC0D7E" w:rsidP="00FA0AB3">
      <w:pPr>
        <w:numPr>
          <w:ilvl w:val="0"/>
          <w:numId w:val="14"/>
        </w:numPr>
        <w:tabs>
          <w:tab w:val="clear" w:pos="1260"/>
          <w:tab w:val="num" w:pos="0"/>
          <w:tab w:val="left" w:pos="142"/>
        </w:tabs>
        <w:ind w:left="0" w:firstLine="567"/>
        <w:jc w:val="both"/>
      </w:pPr>
      <w:r w:rsidRPr="0024774E">
        <w:t>обосновка на избраната схема със съоръжения и местоположение им</w:t>
      </w:r>
    </w:p>
    <w:p w:rsidR="00EC0D7E" w:rsidRPr="0024774E" w:rsidRDefault="00EC0D7E" w:rsidP="00FA0AB3">
      <w:pPr>
        <w:tabs>
          <w:tab w:val="left" w:pos="142"/>
        </w:tabs>
        <w:ind w:firstLine="567"/>
        <w:jc w:val="both"/>
        <w:rPr>
          <w:lang w:val="ru-RU"/>
        </w:rPr>
      </w:pPr>
      <w:r w:rsidRPr="0024774E">
        <w:rPr>
          <w:lang w:val="ru-RU"/>
        </w:rPr>
        <w:t>В графичната част на проекта да се покажат:</w:t>
      </w:r>
    </w:p>
    <w:p w:rsidR="00EC0D7E" w:rsidRPr="0024774E" w:rsidRDefault="00EC0D7E" w:rsidP="00FA0AB3">
      <w:pPr>
        <w:tabs>
          <w:tab w:val="left" w:pos="142"/>
        </w:tabs>
        <w:ind w:firstLine="567"/>
        <w:jc w:val="both"/>
        <w:rPr>
          <w:lang w:val="ru-RU"/>
        </w:rPr>
      </w:pPr>
      <w:r w:rsidRPr="0024774E">
        <w:rPr>
          <w:lang w:val="ru-RU"/>
        </w:rPr>
        <w:t xml:space="preserve">-   ситуационно решение </w:t>
      </w:r>
    </w:p>
    <w:p w:rsidR="00EC0D7E" w:rsidRPr="0024774E" w:rsidRDefault="00EC0D7E" w:rsidP="00FA0AB3">
      <w:pPr>
        <w:tabs>
          <w:tab w:val="left" w:pos="142"/>
        </w:tabs>
        <w:ind w:firstLine="567"/>
        <w:jc w:val="both"/>
      </w:pPr>
      <w:r w:rsidRPr="0024774E">
        <w:t xml:space="preserve">-   възможността за съвместяване на избраните оросителни съоръжения с трайната настилка, тревните площи и растителността </w:t>
      </w:r>
    </w:p>
    <w:p w:rsidR="00EC0D7E" w:rsidRPr="0024774E" w:rsidRDefault="00EC0D7E" w:rsidP="00FA0AB3">
      <w:pPr>
        <w:tabs>
          <w:tab w:val="left" w:pos="142"/>
        </w:tabs>
        <w:ind w:firstLine="567"/>
        <w:jc w:val="both"/>
      </w:pPr>
      <w:r w:rsidRPr="0024774E">
        <w:t xml:space="preserve">-   напречни и надлъжни профили </w:t>
      </w:r>
    </w:p>
    <w:p w:rsidR="00EC0D7E" w:rsidRPr="0024774E" w:rsidRDefault="00EC0D7E" w:rsidP="00FA0AB3">
      <w:pPr>
        <w:tabs>
          <w:tab w:val="left" w:pos="142"/>
        </w:tabs>
        <w:ind w:firstLine="567"/>
        <w:jc w:val="both"/>
        <w:rPr>
          <w:lang w:val="en-US"/>
        </w:rPr>
      </w:pPr>
      <w:r w:rsidRPr="0024774E">
        <w:t>-   схеми, детайли на съоръженията</w:t>
      </w:r>
    </w:p>
    <w:p w:rsidR="00961EAC" w:rsidRPr="0024774E" w:rsidRDefault="00961EAC" w:rsidP="00FA0AB3">
      <w:pPr>
        <w:tabs>
          <w:tab w:val="left" w:pos="142"/>
        </w:tabs>
        <w:autoSpaceDE w:val="0"/>
        <w:autoSpaceDN w:val="0"/>
        <w:adjustRightInd w:val="0"/>
        <w:ind w:firstLine="567"/>
        <w:jc w:val="both"/>
      </w:pPr>
      <w:r w:rsidRPr="0024774E">
        <w:t>Рехабилитиране на подземната техническа инфраструктура  ВиК мрежи,там където се на</w:t>
      </w:r>
      <w:r w:rsidR="00EC0D7E" w:rsidRPr="0024774E">
        <w:t>лага</w:t>
      </w:r>
      <w:r w:rsidRPr="0024774E">
        <w:t>.</w:t>
      </w:r>
    </w:p>
    <w:p w:rsidR="00042711" w:rsidRPr="009041BB" w:rsidRDefault="00042711" w:rsidP="00042711">
      <w:pPr>
        <w:autoSpaceDE w:val="0"/>
        <w:autoSpaceDN w:val="0"/>
        <w:adjustRightInd w:val="0"/>
        <w:jc w:val="both"/>
        <w:rPr>
          <w:b/>
          <w:color w:val="FF0000"/>
          <w:lang w:eastAsia="en-US"/>
        </w:rPr>
      </w:pPr>
    </w:p>
    <w:p w:rsidR="00CC2C6E" w:rsidRPr="009041BB" w:rsidRDefault="00CC2C6E" w:rsidP="00FA0AB3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b/>
          <w:lang w:eastAsia="en-US"/>
        </w:rPr>
      </w:pPr>
      <w:r w:rsidRPr="009041BB">
        <w:rPr>
          <w:b/>
          <w:lang w:eastAsia="en-US"/>
        </w:rPr>
        <w:t>Геодезическа</w:t>
      </w:r>
    </w:p>
    <w:p w:rsidR="00CC2C6E" w:rsidRPr="0024774E" w:rsidRDefault="00CC2C6E" w:rsidP="00FA0AB3">
      <w:pPr>
        <w:pStyle w:val="ListParagraph"/>
        <w:ind w:left="0" w:firstLine="567"/>
        <w:jc w:val="both"/>
        <w:rPr>
          <w:lang w:eastAsia="en-US"/>
        </w:rPr>
      </w:pPr>
      <w:r w:rsidRPr="0024774E">
        <w:rPr>
          <w:lang w:eastAsia="en-US"/>
        </w:rPr>
        <w:t>Геодезическа – вертикална планировка, която да определи начина на отвеждане на дъждовните води. ВП макс</w:t>
      </w:r>
      <w:r w:rsidR="00B617F3" w:rsidRPr="0024774E">
        <w:rPr>
          <w:lang w:eastAsia="en-US"/>
        </w:rPr>
        <w:t>имално да се доближи до съшеству</w:t>
      </w:r>
      <w:r w:rsidRPr="0024774E">
        <w:rPr>
          <w:lang w:eastAsia="en-US"/>
        </w:rPr>
        <w:t>ващата. Да се изготви т</w:t>
      </w:r>
      <w:r w:rsidR="001222A5" w:rsidRPr="0024774E">
        <w:rPr>
          <w:lang w:eastAsia="en-US"/>
        </w:rPr>
        <w:t>расироъвчен план на настилки, де</w:t>
      </w:r>
      <w:r w:rsidRPr="0024774E">
        <w:rPr>
          <w:lang w:eastAsia="en-US"/>
        </w:rPr>
        <w:t>тайли,</w:t>
      </w:r>
      <w:r w:rsidR="001222A5" w:rsidRPr="0024774E">
        <w:rPr>
          <w:lang w:eastAsia="en-US"/>
        </w:rPr>
        <w:t xml:space="preserve"> </w:t>
      </w:r>
      <w:r w:rsidRPr="0024774E">
        <w:rPr>
          <w:lang w:eastAsia="en-US"/>
        </w:rPr>
        <w:t>съоръжения</w:t>
      </w:r>
      <w:r w:rsidR="001222A5" w:rsidRPr="0024774E">
        <w:rPr>
          <w:lang w:eastAsia="en-US"/>
        </w:rPr>
        <w:t>, картограма на земните маси/ако е необходимо/</w:t>
      </w:r>
      <w:r w:rsidRPr="0024774E">
        <w:rPr>
          <w:lang w:eastAsia="en-US"/>
        </w:rPr>
        <w:t xml:space="preserve"> и т.н.</w:t>
      </w:r>
    </w:p>
    <w:p w:rsidR="00CC2C6E" w:rsidRPr="009041BB" w:rsidRDefault="00CC2C6E" w:rsidP="00FA0AB3">
      <w:pPr>
        <w:pStyle w:val="ListParagraph"/>
        <w:autoSpaceDE w:val="0"/>
        <w:autoSpaceDN w:val="0"/>
        <w:adjustRightInd w:val="0"/>
        <w:ind w:left="0" w:firstLine="567"/>
        <w:jc w:val="both"/>
        <w:rPr>
          <w:b/>
          <w:color w:val="FF0000"/>
          <w:lang w:eastAsia="en-US"/>
        </w:rPr>
      </w:pPr>
    </w:p>
    <w:p w:rsidR="00CC2C6E" w:rsidRPr="0024774E" w:rsidRDefault="00CC2C6E" w:rsidP="00FA0AB3">
      <w:pPr>
        <w:pStyle w:val="ListParagraph"/>
        <w:numPr>
          <w:ilvl w:val="0"/>
          <w:numId w:val="12"/>
        </w:numPr>
        <w:ind w:left="0" w:firstLine="567"/>
        <w:jc w:val="both"/>
        <w:rPr>
          <w:b/>
          <w:lang w:val="ru-RU" w:eastAsia="en-US"/>
        </w:rPr>
      </w:pPr>
      <w:r w:rsidRPr="0024774E">
        <w:rPr>
          <w:b/>
          <w:lang w:val="ru-RU" w:eastAsia="en-US"/>
        </w:rPr>
        <w:t>Пожарна Безопасност</w:t>
      </w:r>
    </w:p>
    <w:p w:rsidR="008F56C3" w:rsidRPr="009041BB" w:rsidRDefault="00431803" w:rsidP="00FA0AB3">
      <w:pPr>
        <w:pStyle w:val="ListParagraph"/>
        <w:spacing w:line="320" w:lineRule="exact"/>
        <w:ind w:left="0" w:firstLine="567"/>
        <w:jc w:val="both"/>
      </w:pPr>
      <w:r w:rsidRPr="009041BB">
        <w:t>Инвестиционният проект на строежа съдържа част „Пожарна безопасност” с обхват и съдържание съгласно приложение № 3 от Наредба № Із-1971 за строително технически правила и норми за осигуряване на безопасност при пожар.</w:t>
      </w:r>
    </w:p>
    <w:p w:rsidR="00BF4CEC" w:rsidRPr="009041BB" w:rsidRDefault="00BF4CEC" w:rsidP="00FA0AB3">
      <w:pPr>
        <w:pStyle w:val="ListParagraph"/>
        <w:spacing w:line="320" w:lineRule="exact"/>
        <w:ind w:left="0" w:firstLine="567"/>
        <w:jc w:val="both"/>
      </w:pPr>
    </w:p>
    <w:p w:rsidR="00CC2C6E" w:rsidRPr="0024774E" w:rsidRDefault="00CC2C6E" w:rsidP="00FA0AB3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b/>
          <w:lang w:eastAsia="en-US"/>
        </w:rPr>
      </w:pPr>
      <w:r w:rsidRPr="0024774E">
        <w:rPr>
          <w:b/>
          <w:lang w:eastAsia="en-US"/>
        </w:rPr>
        <w:t>Проект за безопасност и здраве</w:t>
      </w:r>
    </w:p>
    <w:p w:rsidR="004B2E38" w:rsidRPr="009041BB" w:rsidRDefault="004B2E38" w:rsidP="00FA0AB3">
      <w:pPr>
        <w:ind w:firstLine="567"/>
        <w:jc w:val="both"/>
      </w:pPr>
      <w:r w:rsidRPr="009041BB">
        <w:t xml:space="preserve">Конкретните задължения на участниците в строителния процес по отношение на здравословни и безопасни условия на труд (ЗБУТ) </w:t>
      </w:r>
      <w:r w:rsidR="00BF4CEC" w:rsidRPr="009041BB">
        <w:t>д</w:t>
      </w:r>
      <w:r w:rsidRPr="009041BB">
        <w:t>а</w:t>
      </w:r>
      <w:r w:rsidR="00BF4CEC" w:rsidRPr="009041BB">
        <w:t xml:space="preserve"> се определят</w:t>
      </w:r>
      <w:r w:rsidRPr="009041BB">
        <w:t xml:space="preserve"> в</w:t>
      </w:r>
      <w:r w:rsidR="00BF4CEC" w:rsidRPr="009041BB">
        <w:t xml:space="preserve"> съответствие с</w:t>
      </w:r>
      <w:r w:rsidRPr="009041BB">
        <w:t xml:space="preserve"> Наредб</w:t>
      </w:r>
      <w:r w:rsidR="00BF4CEC" w:rsidRPr="009041BB">
        <w:t>а№2 за ЗБУТ при СМР от 2004 г.</w:t>
      </w:r>
      <w:r w:rsidRPr="009041BB">
        <w:t>(чл.5,6 и 7).</w:t>
      </w:r>
    </w:p>
    <w:p w:rsidR="008F56C3" w:rsidRPr="009041BB" w:rsidRDefault="008F56C3" w:rsidP="00FA0AB3">
      <w:pPr>
        <w:autoSpaceDE w:val="0"/>
        <w:autoSpaceDN w:val="0"/>
        <w:adjustRightInd w:val="0"/>
        <w:ind w:firstLine="567"/>
        <w:jc w:val="both"/>
        <w:rPr>
          <w:b/>
          <w:color w:val="FF0000"/>
          <w:lang w:eastAsia="en-US"/>
        </w:rPr>
      </w:pPr>
    </w:p>
    <w:p w:rsidR="008F56C3" w:rsidRPr="0024774E" w:rsidRDefault="0024774E" w:rsidP="00FA0AB3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b/>
          <w:lang w:eastAsia="en-US"/>
        </w:rPr>
      </w:pPr>
      <w:r w:rsidRPr="0024774E">
        <w:rPr>
          <w:b/>
          <w:lang w:eastAsia="en-US"/>
        </w:rPr>
        <w:t xml:space="preserve">Сметна документация - </w:t>
      </w:r>
      <w:r w:rsidR="001222A5" w:rsidRPr="0024774E">
        <w:rPr>
          <w:b/>
          <w:lang w:eastAsia="en-US"/>
        </w:rPr>
        <w:t>Количествено-стойностна</w:t>
      </w:r>
      <w:r w:rsidR="00CC2C6E" w:rsidRPr="0024774E">
        <w:rPr>
          <w:b/>
          <w:lang w:eastAsia="en-US"/>
        </w:rPr>
        <w:t xml:space="preserve"> </w:t>
      </w:r>
      <w:r w:rsidRPr="0024774E">
        <w:rPr>
          <w:b/>
          <w:lang w:eastAsia="en-US"/>
        </w:rPr>
        <w:t>сметка</w:t>
      </w:r>
    </w:p>
    <w:p w:rsidR="001222A5" w:rsidRPr="0024774E" w:rsidRDefault="001222A5" w:rsidP="00FA0AB3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4774E">
        <w:rPr>
          <w:lang w:eastAsia="en-US"/>
        </w:rPr>
        <w:t xml:space="preserve">Количествено-стойностните сметки да се изработят в </w:t>
      </w:r>
      <w:proofErr w:type="spellStart"/>
      <w:r w:rsidRPr="0024774E">
        <w:rPr>
          <w:lang w:val="en-US" w:eastAsia="en-US"/>
        </w:rPr>
        <w:t>Exel</w:t>
      </w:r>
      <w:proofErr w:type="spellEnd"/>
      <w:r w:rsidRPr="0024774E">
        <w:rPr>
          <w:lang w:eastAsia="en-US"/>
        </w:rPr>
        <w:t xml:space="preserve"> и стойностите да се закръгляват до втория знак</w:t>
      </w:r>
      <w:r w:rsidR="001C3EC0" w:rsidRPr="0024774E">
        <w:rPr>
          <w:lang w:eastAsia="en-US"/>
        </w:rPr>
        <w:t xml:space="preserve">, след десетичната запетая. </w:t>
      </w:r>
    </w:p>
    <w:p w:rsidR="00CC2C6E" w:rsidRPr="009041BB" w:rsidRDefault="00CC2C6E" w:rsidP="00FA0AB3">
      <w:pPr>
        <w:pStyle w:val="ListParagraph"/>
        <w:ind w:left="0" w:firstLine="567"/>
        <w:jc w:val="both"/>
        <w:rPr>
          <w:lang w:eastAsia="en-US"/>
        </w:rPr>
      </w:pPr>
      <w:r w:rsidRPr="009041BB">
        <w:rPr>
          <w:lang w:eastAsia="en-US"/>
        </w:rPr>
        <w:t>В коли</w:t>
      </w:r>
      <w:r w:rsidR="00B617F3" w:rsidRPr="009041BB">
        <w:rPr>
          <w:lang w:eastAsia="en-US"/>
        </w:rPr>
        <w:t>чествената сметка да се предвия</w:t>
      </w:r>
      <w:r w:rsidRPr="009041BB">
        <w:rPr>
          <w:lang w:eastAsia="en-US"/>
        </w:rPr>
        <w:t>т 2 годишна гаранционна поддръжка на новозасадена растителност.</w:t>
      </w:r>
    </w:p>
    <w:p w:rsidR="00CC2C6E" w:rsidRPr="009041BB" w:rsidRDefault="00431803" w:rsidP="00FA0AB3">
      <w:pPr>
        <w:pStyle w:val="ListParagraph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9041BB">
        <w:rPr>
          <w:lang w:eastAsia="en-US"/>
        </w:rPr>
        <w:lastRenderedPageBreak/>
        <w:t>Проектантите да изготвят пълна ТЕХНИЧЕСКА СПЕЦИФИКАЦИЯ на проекта по всички части</w:t>
      </w:r>
      <w:r w:rsidR="007550A4" w:rsidRPr="009041BB">
        <w:rPr>
          <w:lang w:eastAsia="en-US"/>
        </w:rPr>
        <w:t xml:space="preserve"> за материали, начин на изпълнение и технологии, без да се посочва марка и производител </w:t>
      </w:r>
      <w:r w:rsidRPr="009041BB">
        <w:rPr>
          <w:lang w:eastAsia="en-US"/>
        </w:rPr>
        <w:t>.</w:t>
      </w:r>
    </w:p>
    <w:p w:rsidR="007550A4" w:rsidRPr="009041BB" w:rsidRDefault="007550A4" w:rsidP="00FA0AB3">
      <w:pPr>
        <w:pStyle w:val="ListParagraph"/>
        <w:autoSpaceDE w:val="0"/>
        <w:autoSpaceDN w:val="0"/>
        <w:adjustRightInd w:val="0"/>
        <w:ind w:left="0" w:firstLine="567"/>
        <w:jc w:val="both"/>
        <w:rPr>
          <w:lang w:eastAsia="en-US"/>
        </w:rPr>
      </w:pPr>
    </w:p>
    <w:p w:rsidR="0067482C" w:rsidRPr="00F56D45" w:rsidRDefault="0067482C" w:rsidP="00FA0AB3">
      <w:pPr>
        <w:ind w:firstLine="567"/>
        <w:jc w:val="both"/>
        <w:rPr>
          <w:lang w:val="en-US" w:eastAsia="en-US"/>
        </w:rPr>
      </w:pPr>
      <w:r w:rsidRPr="009041BB">
        <w:rPr>
          <w:lang w:eastAsia="en-US"/>
        </w:rPr>
        <w:t xml:space="preserve">Техническият проект  да се предаде в </w:t>
      </w:r>
      <w:r w:rsidR="0024774E">
        <w:rPr>
          <w:lang w:eastAsia="en-US"/>
        </w:rPr>
        <w:t>3</w:t>
      </w:r>
      <w:r w:rsidRPr="009041BB">
        <w:rPr>
          <w:color w:val="FF0000"/>
          <w:lang w:eastAsia="en-US"/>
        </w:rPr>
        <w:t xml:space="preserve">  </w:t>
      </w:r>
      <w:r w:rsidRPr="0024774E">
        <w:rPr>
          <w:lang w:eastAsia="en-US"/>
        </w:rPr>
        <w:t>екземпляра в графичен вид  и на  електронен носител</w:t>
      </w:r>
      <w:r w:rsidR="00F56D45">
        <w:rPr>
          <w:lang w:val="en-US" w:eastAsia="en-US"/>
        </w:rPr>
        <w:t>=</w:t>
      </w:r>
    </w:p>
    <w:p w:rsidR="00F56D45" w:rsidRPr="00F56D45" w:rsidRDefault="00F56D45" w:rsidP="00FA0AB3">
      <w:pPr>
        <w:ind w:firstLine="567"/>
        <w:jc w:val="both"/>
        <w:rPr>
          <w:lang w:val="en-US" w:eastAsia="en-US"/>
        </w:rPr>
      </w:pPr>
    </w:p>
    <w:p w:rsidR="0024774E" w:rsidRDefault="0024774E" w:rsidP="0024774E">
      <w:pPr>
        <w:pStyle w:val="FR2"/>
        <w:widowControl/>
        <w:ind w:firstLine="567"/>
        <w:jc w:val="both"/>
        <w:rPr>
          <w:rFonts w:ascii="Times New Roman" w:hAnsi="Times New Roman"/>
          <w:b/>
          <w:szCs w:val="24"/>
        </w:rPr>
      </w:pPr>
      <w:r w:rsidRPr="0024774E">
        <w:rPr>
          <w:rFonts w:ascii="Times New Roman" w:hAnsi="Times New Roman"/>
          <w:b/>
          <w:szCs w:val="24"/>
        </w:rPr>
        <w:t>ІІІ. Технически проект на обект: „Разширение на сградата, ползвана от  Дирекция „Социално подпомагане“ – гр.Долна Митрополия“</w:t>
      </w:r>
    </w:p>
    <w:p w:rsidR="0024774E" w:rsidRDefault="0024774E" w:rsidP="0024774E">
      <w:pPr>
        <w:pStyle w:val="FR2"/>
        <w:widowControl/>
        <w:ind w:firstLine="567"/>
        <w:jc w:val="both"/>
        <w:rPr>
          <w:rFonts w:ascii="Times New Roman" w:hAnsi="Times New Roman"/>
          <w:b/>
          <w:szCs w:val="24"/>
        </w:rPr>
      </w:pPr>
    </w:p>
    <w:p w:rsidR="0024774E" w:rsidRPr="00DE66C8" w:rsidRDefault="0024774E" w:rsidP="0024774E">
      <w:pPr>
        <w:ind w:firstLine="567"/>
        <w:jc w:val="both"/>
        <w:rPr>
          <w:b/>
          <w:lang w:eastAsia="en-US"/>
        </w:rPr>
      </w:pPr>
    </w:p>
    <w:p w:rsidR="0024774E" w:rsidRPr="00CF1A8B" w:rsidRDefault="0024774E" w:rsidP="0024774E">
      <w:pPr>
        <w:ind w:left="567"/>
        <w:jc w:val="both"/>
        <w:rPr>
          <w:b/>
        </w:rPr>
      </w:pPr>
      <w:r>
        <w:rPr>
          <w:b/>
        </w:rPr>
        <w:t xml:space="preserve">3.1. </w:t>
      </w:r>
      <w:r w:rsidRPr="00CF1A8B">
        <w:rPr>
          <w:b/>
        </w:rPr>
        <w:t>Цел на проекта</w:t>
      </w:r>
    </w:p>
    <w:p w:rsidR="0024774E" w:rsidRPr="00CF1A8B" w:rsidRDefault="0024774E" w:rsidP="0024774E">
      <w:pPr>
        <w:ind w:firstLine="567"/>
        <w:jc w:val="both"/>
      </w:pPr>
    </w:p>
    <w:p w:rsidR="0024774E" w:rsidRPr="00CF1A8B" w:rsidRDefault="0024774E" w:rsidP="0024774E">
      <w:pPr>
        <w:ind w:firstLine="567"/>
        <w:jc w:val="both"/>
      </w:pPr>
      <w:r w:rsidRPr="00CF1A8B">
        <w:t>Целта на настоящия проект е да се проектира нова пристройка към съществуващата  сграда</w:t>
      </w:r>
      <w:r>
        <w:t xml:space="preserve">, ползвана от </w:t>
      </w:r>
      <w:r w:rsidR="0000158F">
        <w:t>Дирекция „Социално подпомагане“ – гр.Долна Митрополия.</w:t>
      </w:r>
      <w:r w:rsidRPr="00CF1A8B">
        <w:t>.</w:t>
      </w:r>
    </w:p>
    <w:p w:rsidR="0024774E" w:rsidRDefault="004876B0" w:rsidP="0024774E">
      <w:pPr>
        <w:ind w:firstLine="567"/>
        <w:jc w:val="both"/>
      </w:pPr>
      <w:r>
        <w:t>Съществуващата постройка представлява масивна двуетажна сграда със застроена площ 110 кв.м., построена през 1982 г. и е разположена в УПИ ХІІІ, кв.33 по плана на гр.Долна Митрополия.</w:t>
      </w:r>
    </w:p>
    <w:p w:rsidR="004876B0" w:rsidRDefault="004876B0" w:rsidP="0024774E">
      <w:pPr>
        <w:ind w:firstLine="567"/>
        <w:jc w:val="both"/>
      </w:pPr>
    </w:p>
    <w:p w:rsidR="0024774E" w:rsidRPr="00CF1A8B" w:rsidRDefault="0000158F" w:rsidP="0000158F">
      <w:pPr>
        <w:ind w:left="567"/>
        <w:jc w:val="both"/>
        <w:rPr>
          <w:b/>
        </w:rPr>
      </w:pPr>
      <w:r>
        <w:rPr>
          <w:b/>
        </w:rPr>
        <w:t>3.2.</w:t>
      </w:r>
      <w:r w:rsidR="0024774E" w:rsidRPr="00CF1A8B">
        <w:rPr>
          <w:b/>
        </w:rPr>
        <w:t xml:space="preserve">Обем и съдържание на проекта </w:t>
      </w:r>
    </w:p>
    <w:p w:rsidR="0024774E" w:rsidRPr="00DE66C8" w:rsidRDefault="0024774E" w:rsidP="0024774E">
      <w:pPr>
        <w:ind w:firstLine="567"/>
        <w:jc w:val="both"/>
        <w:rPr>
          <w:bCs/>
          <w:lang w:eastAsia="en-US"/>
        </w:rPr>
      </w:pPr>
      <w:r w:rsidRPr="00DE66C8">
        <w:rPr>
          <w:lang w:eastAsia="en-US"/>
        </w:rPr>
        <w:t>П</w:t>
      </w:r>
      <w:proofErr w:type="spellStart"/>
      <w:r w:rsidRPr="00DE66C8">
        <w:rPr>
          <w:lang w:val="en-GB" w:eastAsia="en-US"/>
        </w:rPr>
        <w:t>роект</w:t>
      </w:r>
      <w:proofErr w:type="spellEnd"/>
      <w:r w:rsidRPr="00DE66C8">
        <w:rPr>
          <w:lang w:eastAsia="en-US"/>
        </w:rPr>
        <w:t>ът</w:t>
      </w:r>
      <w:r w:rsidRPr="00DE66C8">
        <w:rPr>
          <w:lang w:val="en-GB" w:eastAsia="en-US"/>
        </w:rPr>
        <w:t xml:space="preserve"> </w:t>
      </w:r>
      <w:r w:rsidRPr="00CF1A8B">
        <w:rPr>
          <w:lang w:eastAsia="en-US"/>
        </w:rPr>
        <w:t>трябва да съдържа</w:t>
      </w:r>
      <w:r w:rsidRPr="00DE66C8">
        <w:rPr>
          <w:lang w:val="en-GB" w:eastAsia="en-US"/>
        </w:rPr>
        <w:t xml:space="preserve"> </w:t>
      </w:r>
      <w:proofErr w:type="spellStart"/>
      <w:r w:rsidRPr="00DE66C8">
        <w:rPr>
          <w:lang w:val="en-GB" w:eastAsia="en-US"/>
        </w:rPr>
        <w:t>следните</w:t>
      </w:r>
      <w:proofErr w:type="spellEnd"/>
      <w:r w:rsidRPr="00DE66C8">
        <w:rPr>
          <w:lang w:val="en-GB" w:eastAsia="en-US"/>
        </w:rPr>
        <w:t xml:space="preserve"> </w:t>
      </w:r>
      <w:proofErr w:type="spellStart"/>
      <w:r w:rsidRPr="00DE66C8">
        <w:rPr>
          <w:lang w:val="en-GB" w:eastAsia="en-US"/>
        </w:rPr>
        <w:t>проектни</w:t>
      </w:r>
      <w:proofErr w:type="spellEnd"/>
      <w:r w:rsidRPr="00DE66C8">
        <w:rPr>
          <w:lang w:val="en-GB" w:eastAsia="en-US"/>
        </w:rPr>
        <w:t xml:space="preserve"> </w:t>
      </w:r>
      <w:proofErr w:type="spellStart"/>
      <w:r w:rsidRPr="00DE66C8">
        <w:rPr>
          <w:lang w:val="en-GB" w:eastAsia="en-US"/>
        </w:rPr>
        <w:t>части</w:t>
      </w:r>
      <w:proofErr w:type="spellEnd"/>
      <w:r w:rsidRPr="00DE66C8">
        <w:rPr>
          <w:lang w:val="en-GB" w:eastAsia="en-US"/>
        </w:rPr>
        <w:t>:</w:t>
      </w:r>
    </w:p>
    <w:p w:rsidR="0024774E" w:rsidRPr="00DE66C8" w:rsidRDefault="0024774E" w:rsidP="0024774E">
      <w:pPr>
        <w:ind w:firstLine="567"/>
        <w:jc w:val="both"/>
        <w:rPr>
          <w:lang w:eastAsia="en-US"/>
        </w:rPr>
      </w:pPr>
      <w:r w:rsidRPr="00DE66C8">
        <w:rPr>
          <w:lang w:val="en-GB" w:eastAsia="en-US"/>
        </w:rPr>
        <w:t xml:space="preserve">1. </w:t>
      </w:r>
      <w:r w:rsidRPr="00DE66C8">
        <w:rPr>
          <w:lang w:eastAsia="en-US"/>
        </w:rPr>
        <w:t>Ч</w:t>
      </w:r>
      <w:proofErr w:type="spellStart"/>
      <w:r w:rsidRPr="00DE66C8">
        <w:rPr>
          <w:lang w:val="en-GB" w:eastAsia="en-US"/>
        </w:rPr>
        <w:t>аст</w:t>
      </w:r>
      <w:proofErr w:type="spellEnd"/>
      <w:r w:rsidRPr="00DE66C8">
        <w:rPr>
          <w:lang w:val="en-GB" w:eastAsia="en-US"/>
        </w:rPr>
        <w:t xml:space="preserve"> </w:t>
      </w:r>
      <w:proofErr w:type="gramStart"/>
      <w:r w:rsidRPr="00DE66C8">
        <w:rPr>
          <w:lang w:eastAsia="en-US"/>
        </w:rPr>
        <w:t>А</w:t>
      </w:r>
      <w:proofErr w:type="spellStart"/>
      <w:r w:rsidRPr="00DE66C8">
        <w:rPr>
          <w:lang w:val="en-GB" w:eastAsia="en-US"/>
        </w:rPr>
        <w:t>рхитектура</w:t>
      </w:r>
      <w:proofErr w:type="spellEnd"/>
      <w:r w:rsidRPr="00DE66C8">
        <w:rPr>
          <w:lang w:val="en-GB" w:eastAsia="en-US"/>
        </w:rPr>
        <w:t xml:space="preserve"> </w:t>
      </w:r>
      <w:r w:rsidRPr="00DE66C8">
        <w:rPr>
          <w:lang w:eastAsia="en-US"/>
        </w:rPr>
        <w:t>;</w:t>
      </w:r>
      <w:proofErr w:type="gramEnd"/>
    </w:p>
    <w:p w:rsidR="0024774E" w:rsidRPr="00DE66C8" w:rsidRDefault="0024774E" w:rsidP="0024774E">
      <w:pPr>
        <w:ind w:firstLine="567"/>
        <w:jc w:val="both"/>
        <w:rPr>
          <w:lang w:eastAsia="en-US"/>
        </w:rPr>
      </w:pPr>
      <w:r w:rsidRPr="00DE66C8">
        <w:rPr>
          <w:lang w:eastAsia="en-US"/>
        </w:rPr>
        <w:t>2. Част Конструкции;</w:t>
      </w:r>
    </w:p>
    <w:p w:rsidR="0024774E" w:rsidRPr="00CF1A8B" w:rsidRDefault="0024774E" w:rsidP="0024774E">
      <w:pPr>
        <w:ind w:firstLine="567"/>
        <w:jc w:val="both"/>
        <w:rPr>
          <w:lang w:eastAsia="en-US"/>
        </w:rPr>
      </w:pPr>
      <w:r w:rsidRPr="00DE66C8">
        <w:rPr>
          <w:lang w:eastAsia="en-US"/>
        </w:rPr>
        <w:t>3. Част Електро</w:t>
      </w:r>
      <w:r w:rsidRPr="00CF1A8B">
        <w:rPr>
          <w:lang w:eastAsia="en-US"/>
        </w:rPr>
        <w:t>инсталации</w:t>
      </w:r>
      <w:r w:rsidRPr="00DE66C8">
        <w:rPr>
          <w:lang w:eastAsia="en-US"/>
        </w:rPr>
        <w:t>;</w:t>
      </w:r>
    </w:p>
    <w:p w:rsidR="0024774E" w:rsidRPr="00CF1A8B" w:rsidRDefault="0024774E" w:rsidP="0024774E">
      <w:pPr>
        <w:ind w:firstLine="567"/>
        <w:jc w:val="both"/>
        <w:rPr>
          <w:lang w:eastAsia="en-US"/>
        </w:rPr>
      </w:pPr>
      <w:r w:rsidRPr="00CF1A8B">
        <w:rPr>
          <w:lang w:eastAsia="en-US"/>
        </w:rPr>
        <w:t>4. Част „ВиК“</w:t>
      </w:r>
    </w:p>
    <w:p w:rsidR="0024774E" w:rsidRPr="00DE66C8" w:rsidRDefault="0024774E" w:rsidP="0024774E">
      <w:pPr>
        <w:ind w:firstLine="567"/>
        <w:jc w:val="both"/>
        <w:rPr>
          <w:lang w:eastAsia="en-US"/>
        </w:rPr>
      </w:pPr>
      <w:r w:rsidRPr="00CF1A8B">
        <w:rPr>
          <w:lang w:eastAsia="en-US"/>
        </w:rPr>
        <w:t>5. Част „Геодезия“</w:t>
      </w:r>
    </w:p>
    <w:p w:rsidR="0024774E" w:rsidRPr="00DE66C8" w:rsidRDefault="0024774E" w:rsidP="0024774E">
      <w:pPr>
        <w:ind w:firstLine="567"/>
        <w:jc w:val="both"/>
        <w:rPr>
          <w:lang w:eastAsia="en-US"/>
        </w:rPr>
      </w:pPr>
      <w:r w:rsidRPr="00CF1A8B">
        <w:rPr>
          <w:lang w:eastAsia="en-US"/>
        </w:rPr>
        <w:t xml:space="preserve">6. Част </w:t>
      </w:r>
      <w:r w:rsidRPr="00DE66C8">
        <w:rPr>
          <w:lang w:eastAsia="en-US"/>
        </w:rPr>
        <w:t xml:space="preserve"> ПБЗ;</w:t>
      </w:r>
    </w:p>
    <w:p w:rsidR="0024774E" w:rsidRPr="00DE66C8" w:rsidRDefault="0024774E" w:rsidP="0024774E">
      <w:pPr>
        <w:ind w:firstLine="567"/>
        <w:jc w:val="both"/>
        <w:rPr>
          <w:lang w:eastAsia="en-US"/>
        </w:rPr>
      </w:pPr>
      <w:r w:rsidRPr="00CF1A8B">
        <w:rPr>
          <w:lang w:eastAsia="en-US"/>
        </w:rPr>
        <w:t>7</w:t>
      </w:r>
      <w:r w:rsidRPr="00DE66C8">
        <w:rPr>
          <w:lang w:eastAsia="en-US"/>
        </w:rPr>
        <w:t>. Част ПЗ;</w:t>
      </w:r>
    </w:p>
    <w:p w:rsidR="0024774E" w:rsidRPr="00DE66C8" w:rsidRDefault="0024774E" w:rsidP="0024774E">
      <w:pPr>
        <w:ind w:firstLine="567"/>
        <w:jc w:val="both"/>
        <w:rPr>
          <w:lang w:eastAsia="en-US"/>
        </w:rPr>
      </w:pPr>
      <w:r w:rsidRPr="00CF1A8B">
        <w:rPr>
          <w:lang w:eastAsia="en-US"/>
        </w:rPr>
        <w:t>8</w:t>
      </w:r>
      <w:r w:rsidRPr="00DE66C8">
        <w:rPr>
          <w:lang w:eastAsia="en-US"/>
        </w:rPr>
        <w:t xml:space="preserve">. </w:t>
      </w:r>
      <w:r w:rsidRPr="00CF1A8B">
        <w:rPr>
          <w:lang w:eastAsia="en-US"/>
        </w:rPr>
        <w:t>Сметна документация</w:t>
      </w:r>
      <w:r w:rsidR="007C5640">
        <w:rPr>
          <w:lang w:eastAsia="en-US"/>
        </w:rPr>
        <w:t xml:space="preserve"> – Количествено стойностна сметка</w:t>
      </w:r>
      <w:r w:rsidRPr="00DE66C8">
        <w:rPr>
          <w:lang w:eastAsia="en-US"/>
        </w:rPr>
        <w:t>.</w:t>
      </w:r>
    </w:p>
    <w:p w:rsidR="0024774E" w:rsidRPr="00CF1A8B" w:rsidRDefault="0024774E" w:rsidP="0024774E">
      <w:pPr>
        <w:pStyle w:val="BodyTextFirstIndent2"/>
        <w:ind w:left="0" w:firstLine="567"/>
        <w:jc w:val="both"/>
      </w:pPr>
    </w:p>
    <w:p w:rsidR="0024774E" w:rsidRPr="00CF1A8B" w:rsidRDefault="0000158F" w:rsidP="0000158F">
      <w:pPr>
        <w:ind w:left="567"/>
        <w:jc w:val="both"/>
        <w:rPr>
          <w:b/>
        </w:rPr>
      </w:pPr>
      <w:r>
        <w:rPr>
          <w:b/>
        </w:rPr>
        <w:t xml:space="preserve">3.3. </w:t>
      </w:r>
      <w:r w:rsidR="0024774E" w:rsidRPr="00CF1A8B">
        <w:rPr>
          <w:b/>
        </w:rPr>
        <w:t>Основни изисквания към проекното решение</w:t>
      </w:r>
    </w:p>
    <w:p w:rsidR="0024774E" w:rsidRPr="00CF1A8B" w:rsidRDefault="0024774E" w:rsidP="0024774E">
      <w:pPr>
        <w:pStyle w:val="BodyTextFirstIndent2"/>
        <w:ind w:left="0" w:firstLine="567"/>
        <w:jc w:val="both"/>
      </w:pPr>
      <w:r w:rsidRPr="00CF1A8B">
        <w:t>Проектното предложени</w:t>
      </w:r>
      <w:r w:rsidR="0000158F">
        <w:t>е</w:t>
      </w:r>
      <w:r w:rsidRPr="00CF1A8B">
        <w:t xml:space="preserve"> трябва да предвиди изграждане на </w:t>
      </w:r>
      <w:r w:rsidR="0000158F">
        <w:t xml:space="preserve">двуетажна </w:t>
      </w:r>
      <w:r w:rsidRPr="00CF1A8B">
        <w:t xml:space="preserve">пристройка -  </w:t>
      </w:r>
      <w:r w:rsidR="007C5640">
        <w:t>монолитна стоманобетонова конструкция,</w:t>
      </w:r>
      <w:r w:rsidR="007C5640" w:rsidRPr="00CF1A8B">
        <w:t xml:space="preserve"> </w:t>
      </w:r>
      <w:r w:rsidRPr="00CF1A8B">
        <w:t>нова част към съществуващата  сграда</w:t>
      </w:r>
      <w:r w:rsidR="007C5640">
        <w:t xml:space="preserve"> с ориентировъчна застроена площ около 60 кв.м. </w:t>
      </w:r>
      <w:r w:rsidRPr="00CF1A8B">
        <w:t xml:space="preserve"> Пристройката ще бъде предназначена за </w:t>
      </w:r>
      <w:r w:rsidR="0000158F">
        <w:t>административни  нужди на Дирекция „Социално подпомагане“</w:t>
      </w:r>
      <w:r w:rsidR="007C5640">
        <w:t xml:space="preserve"> – Долна Митрополия</w:t>
      </w:r>
      <w:r w:rsidRPr="00CF1A8B">
        <w:t xml:space="preserve">.   Проектирането следва да се извърши  съобразно изискванията на  нормативната база. </w:t>
      </w:r>
    </w:p>
    <w:p w:rsidR="0000158F" w:rsidRDefault="0024774E" w:rsidP="0024774E">
      <w:pPr>
        <w:pStyle w:val="BodyTextFirstIndent2"/>
        <w:ind w:left="0" w:firstLine="567"/>
        <w:jc w:val="both"/>
      </w:pPr>
      <w:r w:rsidRPr="00CF1A8B">
        <w:t xml:space="preserve">Предвижда се </w:t>
      </w:r>
      <w:r w:rsidR="0000158F">
        <w:t xml:space="preserve">пристройката </w:t>
      </w:r>
      <w:r w:rsidRPr="00CF1A8B">
        <w:t xml:space="preserve">да </w:t>
      </w:r>
      <w:r w:rsidR="0000158F">
        <w:t xml:space="preserve">се изгради на два етажа, като достъпа до нея да стане чрез нов вход с предверие и стълбищна клетка за втория етаж. </w:t>
      </w:r>
      <w:r w:rsidR="007C5640">
        <w:t>В проекта следва да бъдат п</w:t>
      </w:r>
      <w:r w:rsidR="0000158F">
        <w:t xml:space="preserve">редвидени две служебни помещения – канцеларии, </w:t>
      </w:r>
      <w:r w:rsidR="007C5640">
        <w:t xml:space="preserve">по една на всеки един от етажите. </w:t>
      </w:r>
      <w:r w:rsidR="0000158F">
        <w:t xml:space="preserve">За </w:t>
      </w:r>
      <w:r w:rsidR="007C5640">
        <w:t xml:space="preserve">да се осигури </w:t>
      </w:r>
      <w:r w:rsidR="0000158F">
        <w:t xml:space="preserve">достъп на хората с увреждания е </w:t>
      </w:r>
      <w:r w:rsidR="007C5640">
        <w:t xml:space="preserve">предвидено да се изгради </w:t>
      </w:r>
      <w:r w:rsidR="0000158F">
        <w:t xml:space="preserve"> асансьор</w:t>
      </w:r>
      <w:r w:rsidR="007C5640">
        <w:t xml:space="preserve"> за втория етаж</w:t>
      </w:r>
      <w:r w:rsidR="0000158F">
        <w:t xml:space="preserve">. </w:t>
      </w:r>
      <w:r w:rsidR="0000158F" w:rsidRPr="00CF1A8B">
        <w:t>За обекта следва да се осигури естествена вентилация чрез отваряеми елементи на дограмата .</w:t>
      </w:r>
    </w:p>
    <w:p w:rsidR="007C5640" w:rsidRPr="0024774E" w:rsidRDefault="007C5640" w:rsidP="007C5640">
      <w:pPr>
        <w:ind w:firstLine="567"/>
        <w:jc w:val="both"/>
        <w:rPr>
          <w:lang w:eastAsia="en-US"/>
        </w:rPr>
      </w:pPr>
      <w:r w:rsidRPr="009041BB">
        <w:rPr>
          <w:lang w:eastAsia="en-US"/>
        </w:rPr>
        <w:t xml:space="preserve">Техническият проект  да се предаде в </w:t>
      </w:r>
      <w:r>
        <w:rPr>
          <w:lang w:eastAsia="en-US"/>
        </w:rPr>
        <w:t>3</w:t>
      </w:r>
      <w:r w:rsidRPr="009041BB">
        <w:rPr>
          <w:color w:val="FF0000"/>
          <w:lang w:eastAsia="en-US"/>
        </w:rPr>
        <w:t xml:space="preserve">  </w:t>
      </w:r>
      <w:r w:rsidRPr="0024774E">
        <w:rPr>
          <w:lang w:eastAsia="en-US"/>
        </w:rPr>
        <w:t>екземпляра в графичен вид  и на  електронен носител и да съдържа следните части:</w:t>
      </w:r>
    </w:p>
    <w:p w:rsidR="0024774E" w:rsidRPr="00DE1A66" w:rsidRDefault="0024774E" w:rsidP="0024774E">
      <w:pPr>
        <w:ind w:firstLine="567"/>
        <w:jc w:val="both"/>
        <w:rPr>
          <w:rFonts w:cs="Calibri"/>
        </w:rPr>
      </w:pPr>
      <w:r>
        <w:rPr>
          <w:rFonts w:cs="Calibri"/>
        </w:rPr>
        <w:t xml:space="preserve">Техническият </w:t>
      </w:r>
      <w:r w:rsidRPr="00DE1A66">
        <w:rPr>
          <w:rFonts w:cs="Calibri"/>
        </w:rPr>
        <w:t xml:space="preserve"> проект следва да изясни проектното решение в степен, осигуряваща възможност за цялостно изпълнение на всички видове строително-монтажни работи (СМР).</w:t>
      </w:r>
    </w:p>
    <w:p w:rsidR="0024774E" w:rsidRPr="00DE1A66" w:rsidRDefault="0024774E" w:rsidP="0024774E">
      <w:pPr>
        <w:ind w:firstLine="567"/>
        <w:jc w:val="both"/>
        <w:rPr>
          <w:rFonts w:cs="Calibri"/>
        </w:rPr>
      </w:pPr>
      <w:r>
        <w:rPr>
          <w:rFonts w:cs="Calibri"/>
        </w:rPr>
        <w:t>Техническият</w:t>
      </w:r>
      <w:r w:rsidRPr="00DE1A66">
        <w:rPr>
          <w:rFonts w:cs="Calibri"/>
        </w:rPr>
        <w:t xml:space="preserve"> проект следва да осигури възможност за ползването му като документация за договаряне изпълнението на строителството, вкл. чрез процедура за </w:t>
      </w:r>
      <w:r w:rsidRPr="00DE1A66">
        <w:rPr>
          <w:rFonts w:cs="Calibri"/>
        </w:rPr>
        <w:lastRenderedPageBreak/>
        <w:t>възлагане на обществена поръчка за строителство и/или за доставка на оборудване</w:t>
      </w:r>
      <w:r>
        <w:rPr>
          <w:rFonts w:cs="Calibri"/>
        </w:rPr>
        <w:t xml:space="preserve"> при условията и по реда на ЗОП.</w:t>
      </w:r>
    </w:p>
    <w:p w:rsidR="0024774E" w:rsidRDefault="0024774E" w:rsidP="0024774E">
      <w:pPr>
        <w:pStyle w:val="FR2"/>
        <w:widowControl/>
        <w:ind w:firstLine="567"/>
        <w:jc w:val="both"/>
        <w:rPr>
          <w:rFonts w:ascii="Times New Roman" w:hAnsi="Times New Roman"/>
          <w:b/>
          <w:szCs w:val="24"/>
        </w:rPr>
      </w:pPr>
    </w:p>
    <w:p w:rsidR="0024774E" w:rsidRDefault="0024774E" w:rsidP="007C5640">
      <w:pPr>
        <w:pStyle w:val="FR2"/>
        <w:widowControl/>
        <w:jc w:val="both"/>
        <w:rPr>
          <w:rFonts w:ascii="Times New Roman" w:hAnsi="Times New Roman"/>
          <w:b/>
          <w:szCs w:val="24"/>
        </w:rPr>
      </w:pPr>
    </w:p>
    <w:p w:rsidR="002919BC" w:rsidRPr="009041BB" w:rsidRDefault="002919BC" w:rsidP="00FA0AB3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9041BB">
        <w:rPr>
          <w:b/>
          <w:bCs/>
          <w:lang w:val="en-US"/>
        </w:rPr>
        <w:t>IV</w:t>
      </w:r>
      <w:r w:rsidRPr="009041BB">
        <w:rPr>
          <w:b/>
          <w:bCs/>
        </w:rPr>
        <w:t>.</w:t>
      </w:r>
      <w:r w:rsidR="004876B0">
        <w:rPr>
          <w:b/>
          <w:bCs/>
        </w:rPr>
        <w:t xml:space="preserve"> </w:t>
      </w:r>
      <w:r w:rsidR="007C5640">
        <w:rPr>
          <w:b/>
          <w:bCs/>
        </w:rPr>
        <w:t>Нормативн</w:t>
      </w:r>
      <w:r w:rsidR="004876B0">
        <w:rPr>
          <w:b/>
          <w:bCs/>
        </w:rPr>
        <w:t>и изисквания</w:t>
      </w:r>
    </w:p>
    <w:p w:rsidR="002919BC" w:rsidRPr="009041BB" w:rsidRDefault="002919BC" w:rsidP="00FA0AB3">
      <w:pPr>
        <w:autoSpaceDE w:val="0"/>
        <w:autoSpaceDN w:val="0"/>
        <w:adjustRightInd w:val="0"/>
        <w:ind w:firstLine="567"/>
        <w:jc w:val="both"/>
      </w:pPr>
      <w:r w:rsidRPr="009041BB">
        <w:rPr>
          <w:lang w:eastAsia="en-US"/>
        </w:rPr>
        <w:t>Проектът следва да бъде проектиран в съответствие с изискванията на:</w:t>
      </w:r>
    </w:p>
    <w:p w:rsidR="002919BC" w:rsidRPr="009041BB" w:rsidRDefault="00B617F3" w:rsidP="00FA0AB3">
      <w:pPr>
        <w:ind w:firstLine="567"/>
        <w:jc w:val="both"/>
        <w:rPr>
          <w:lang w:eastAsia="en-US"/>
        </w:rPr>
      </w:pPr>
      <w:r w:rsidRPr="009041BB">
        <w:rPr>
          <w:lang w:eastAsia="en-US"/>
        </w:rPr>
        <w:t>-Закон</w:t>
      </w:r>
      <w:r w:rsidR="002919BC" w:rsidRPr="009041BB">
        <w:rPr>
          <w:lang w:eastAsia="en-US"/>
        </w:rPr>
        <w:t xml:space="preserve"> за устройство на територията </w:t>
      </w:r>
    </w:p>
    <w:p w:rsidR="00423561" w:rsidRPr="009041BB" w:rsidRDefault="00423561" w:rsidP="00FA0AB3">
      <w:pPr>
        <w:pStyle w:val="ListParagraph"/>
        <w:shd w:val="clear" w:color="auto" w:fill="FFFFFF"/>
        <w:autoSpaceDE w:val="0"/>
        <w:autoSpaceDN w:val="0"/>
        <w:adjustRightInd w:val="0"/>
        <w:spacing w:line="276" w:lineRule="auto"/>
        <w:ind w:left="0" w:firstLine="567"/>
      </w:pPr>
      <w:r w:rsidRPr="009041BB">
        <w:rPr>
          <w:lang w:eastAsia="en-US"/>
        </w:rPr>
        <w:t>-</w:t>
      </w:r>
      <w:r w:rsidRPr="009041BB">
        <w:t xml:space="preserve"> Закон за биологичното разнообразие</w:t>
      </w:r>
    </w:p>
    <w:p w:rsidR="002919BC" w:rsidRPr="009041BB" w:rsidRDefault="002919BC" w:rsidP="00FA0AB3">
      <w:pPr>
        <w:ind w:firstLine="567"/>
        <w:jc w:val="both"/>
        <w:rPr>
          <w:lang w:eastAsia="en-US"/>
        </w:rPr>
      </w:pPr>
      <w:r w:rsidRPr="009041BB">
        <w:rPr>
          <w:lang w:eastAsia="en-US"/>
        </w:rPr>
        <w:t xml:space="preserve">-Наредба №4/21.05.2001г. за обхвата и съдържанието на инвестиционните проекти, </w:t>
      </w:r>
    </w:p>
    <w:p w:rsidR="002919BC" w:rsidRPr="009041BB" w:rsidRDefault="002919BC" w:rsidP="00FA0AB3">
      <w:pPr>
        <w:ind w:firstLine="567"/>
        <w:jc w:val="both"/>
        <w:rPr>
          <w:lang w:eastAsia="en-US"/>
        </w:rPr>
      </w:pPr>
      <w:r w:rsidRPr="009041BB">
        <w:rPr>
          <w:lang w:eastAsia="en-US"/>
        </w:rPr>
        <w:t xml:space="preserve">-Наредба №7/22.12.2003 г. за правила и нормативи за устройството на отделните видове територии и устройствени зони </w:t>
      </w:r>
    </w:p>
    <w:p w:rsidR="002919BC" w:rsidRPr="009041BB" w:rsidRDefault="002919BC" w:rsidP="00FA0AB3">
      <w:pPr>
        <w:ind w:firstLine="567"/>
        <w:jc w:val="both"/>
        <w:rPr>
          <w:lang w:eastAsia="en-US"/>
        </w:rPr>
      </w:pPr>
      <w:r w:rsidRPr="009041BB">
        <w:rPr>
          <w:lang w:eastAsia="en-US"/>
        </w:rPr>
        <w:t>-Наредба №4/01.07.2009 г. за преструктуриране, изпълнение и поддържане на строежите в съответствие с изискванията за достъпна среда за населението, включително за хора с увреждания</w:t>
      </w:r>
    </w:p>
    <w:p w:rsidR="00423561" w:rsidRPr="009041BB" w:rsidRDefault="0059763A" w:rsidP="00FA0AB3">
      <w:pPr>
        <w:ind w:firstLine="567"/>
        <w:jc w:val="both"/>
        <w:rPr>
          <w:lang w:eastAsia="en-US"/>
        </w:rPr>
      </w:pPr>
      <w:r w:rsidRPr="009041BB">
        <w:rPr>
          <w:lang w:eastAsia="en-US"/>
        </w:rPr>
        <w:t>-Наредба №8/28.07.1999 г. за правила и норми за разполагане на на технически проводи и съоръжения в населени места.</w:t>
      </w:r>
    </w:p>
    <w:p w:rsidR="00423561" w:rsidRDefault="00423561" w:rsidP="00FA0AB3">
      <w:pPr>
        <w:ind w:firstLine="567"/>
        <w:jc w:val="both"/>
      </w:pPr>
      <w:r w:rsidRPr="009041BB">
        <w:rPr>
          <w:lang w:eastAsia="en-US"/>
        </w:rPr>
        <w:t xml:space="preserve">- </w:t>
      </w:r>
      <w:r w:rsidRPr="009041BB">
        <w:t xml:space="preserve">Наредбаза изграждане и опазване на зелената система на територията на Община </w:t>
      </w:r>
      <w:r w:rsidR="004876B0">
        <w:t>Долна Митрополия.</w:t>
      </w:r>
    </w:p>
    <w:p w:rsidR="004876B0" w:rsidRDefault="004876B0" w:rsidP="00FA0AB3">
      <w:pPr>
        <w:ind w:firstLine="567"/>
        <w:jc w:val="both"/>
      </w:pPr>
    </w:p>
    <w:p w:rsidR="00F56D45" w:rsidRPr="00F56D45" w:rsidRDefault="00F56D45" w:rsidP="00F56D45">
      <w:pPr>
        <w:tabs>
          <w:tab w:val="left" w:pos="142"/>
        </w:tabs>
        <w:autoSpaceDE w:val="0"/>
        <w:autoSpaceDN w:val="0"/>
        <w:adjustRightInd w:val="0"/>
        <w:spacing w:before="152" w:line="240" w:lineRule="exact"/>
        <w:ind w:firstLine="567"/>
        <w:jc w:val="both"/>
        <w:rPr>
          <w:b/>
        </w:rPr>
      </w:pPr>
      <w:r w:rsidRPr="00F56D45">
        <w:rPr>
          <w:b/>
          <w:lang w:val="en-US"/>
        </w:rPr>
        <w:t xml:space="preserve">V. </w:t>
      </w:r>
      <w:r w:rsidRPr="00F56D45">
        <w:rPr>
          <w:b/>
        </w:rPr>
        <w:t>ДРУГИ ИЗИСКВАНИЯ И УСЛОВИЯ</w:t>
      </w:r>
    </w:p>
    <w:p w:rsidR="00F56D45" w:rsidRPr="00F56D45" w:rsidRDefault="00F56D45" w:rsidP="00F56D45">
      <w:p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rFonts w:eastAsia="Calibri"/>
          <w:lang w:eastAsia="en-US"/>
        </w:rPr>
      </w:pPr>
      <w:r w:rsidRPr="00F56D45">
        <w:rPr>
          <w:rFonts w:eastAsia="Calibri"/>
          <w:lang w:eastAsia="en-US"/>
        </w:rPr>
        <w:t xml:space="preserve">Участникът следва да приложи, към своето Техническо предложение за изпълнение на поръчката – </w:t>
      </w:r>
      <w:r w:rsidRPr="00F56D45">
        <w:rPr>
          <w:rFonts w:eastAsia="Calibri"/>
          <w:i/>
          <w:iCs/>
          <w:lang w:eastAsia="en-US"/>
        </w:rPr>
        <w:t xml:space="preserve">Образец № </w:t>
      </w:r>
      <w:r>
        <w:rPr>
          <w:rFonts w:eastAsia="Calibri"/>
          <w:i/>
          <w:iCs/>
          <w:lang w:val="en-US" w:eastAsia="en-US"/>
        </w:rPr>
        <w:t>7</w:t>
      </w:r>
      <w:r w:rsidRPr="00F56D45">
        <w:rPr>
          <w:rFonts w:eastAsia="Calibri"/>
          <w:i/>
          <w:iCs/>
          <w:lang w:eastAsia="en-US"/>
        </w:rPr>
        <w:t xml:space="preserve"> </w:t>
      </w:r>
      <w:r w:rsidRPr="00F56D45">
        <w:rPr>
          <w:rFonts w:eastAsia="Arial"/>
          <w:shd w:val="clear" w:color="auto" w:fill="FFFFFF"/>
          <w:lang w:eastAsia="en-US"/>
        </w:rPr>
        <w:t xml:space="preserve">и „Концепция за изпълнение на поръчката“. </w:t>
      </w:r>
      <w:r w:rsidRPr="00F56D45">
        <w:rPr>
          <w:rFonts w:eastAsia="Arial"/>
          <w:i/>
          <w:shd w:val="clear" w:color="auto" w:fill="FFFFFF"/>
          <w:lang w:eastAsia="en-US"/>
        </w:rPr>
        <w:t xml:space="preserve"> </w:t>
      </w:r>
      <w:r w:rsidRPr="00F56D45">
        <w:rPr>
          <w:rFonts w:eastAsia="Calibri"/>
          <w:lang w:eastAsia="en-US"/>
        </w:rPr>
        <w:t>Приложената от участника Концепция  подлежи на оценка, съгласно Методиката за оценка на офертите и следва да съдържа минимум:</w:t>
      </w:r>
    </w:p>
    <w:p w:rsidR="00F56D45" w:rsidRPr="00F56D45" w:rsidRDefault="00F56D45" w:rsidP="00F56D45">
      <w:pPr>
        <w:tabs>
          <w:tab w:val="left" w:pos="142"/>
          <w:tab w:val="left" w:pos="284"/>
        </w:tabs>
        <w:ind w:firstLine="567"/>
        <w:jc w:val="both"/>
        <w:rPr>
          <w:b/>
          <w:i/>
          <w:position w:val="8"/>
          <w:u w:val="single"/>
          <w:lang w:eastAsia="en-US"/>
        </w:rPr>
      </w:pPr>
      <w:r w:rsidRPr="00F56D45">
        <w:rPr>
          <w:b/>
          <w:i/>
          <w:position w:val="8"/>
          <w:u w:val="single"/>
          <w:lang w:eastAsia="en-US"/>
        </w:rPr>
        <w:t>А. Подход и методология за изпълнение  на поръчката</w:t>
      </w:r>
    </w:p>
    <w:p w:rsidR="00F56D45" w:rsidRPr="00F56D45" w:rsidRDefault="00F56D45" w:rsidP="00F56D45">
      <w:pPr>
        <w:tabs>
          <w:tab w:val="left" w:pos="426"/>
        </w:tabs>
        <w:spacing w:before="120"/>
        <w:ind w:firstLine="284"/>
        <w:jc w:val="both"/>
      </w:pPr>
      <w:r w:rsidRPr="00F56D45">
        <w:t>-пълно и детайлно -</w:t>
      </w:r>
      <w:r w:rsidRPr="00F56D45">
        <w:rPr>
          <w:i/>
          <w:iCs/>
          <w:sz w:val="22"/>
          <w:szCs w:val="22"/>
        </w:rPr>
        <w:t xml:space="preserve"> </w:t>
      </w:r>
      <w:r w:rsidRPr="00F56D45">
        <w:t>описание и обосновка на всички видове планирани работи - по изготвяне на проектите, тяхната технологична последователност и етапност, в съответствие със заданието за проектиране, както и на конкретните мерки за постигане на целите и резултатите на поръчката;</w:t>
      </w:r>
    </w:p>
    <w:p w:rsidR="00F56D45" w:rsidRPr="00F56D45" w:rsidRDefault="00F56D45" w:rsidP="00F56D45">
      <w:pPr>
        <w:tabs>
          <w:tab w:val="left" w:pos="142"/>
          <w:tab w:val="left" w:pos="426"/>
        </w:tabs>
        <w:ind w:firstLine="567"/>
        <w:jc w:val="both"/>
      </w:pPr>
      <w:r w:rsidRPr="00F56D45">
        <w:t>-описание на подхода и методологията за изпълнение на поръчката, последователността и взаимообвързаността на предлаганите дейности, включително средства, способи и инструментариум за изпълнение на поръчката в съответствие с нормативните изисквания и изискванията на възложителя, посочени в документацията и в заданието.</w:t>
      </w:r>
    </w:p>
    <w:p w:rsidR="00F56D45" w:rsidRPr="00F56D45" w:rsidRDefault="00F56D45" w:rsidP="00F56D45">
      <w:pPr>
        <w:tabs>
          <w:tab w:val="left" w:pos="142"/>
        </w:tabs>
        <w:ind w:right="1" w:firstLine="567"/>
        <w:jc w:val="both"/>
        <w:rPr>
          <w:u w:val="single"/>
        </w:rPr>
      </w:pPr>
    </w:p>
    <w:p w:rsidR="00F56D45" w:rsidRPr="00F56D45" w:rsidRDefault="00F56D45" w:rsidP="00F56D45">
      <w:pPr>
        <w:tabs>
          <w:tab w:val="left" w:pos="142"/>
        </w:tabs>
        <w:ind w:right="1" w:firstLine="567"/>
        <w:jc w:val="both"/>
        <w:rPr>
          <w:bCs/>
          <w:u w:val="single"/>
        </w:rPr>
      </w:pPr>
      <w:r w:rsidRPr="00F56D45">
        <w:rPr>
          <w:b/>
          <w:u w:val="single"/>
        </w:rPr>
        <w:t xml:space="preserve">Б. </w:t>
      </w:r>
      <w:proofErr w:type="spellStart"/>
      <w:r w:rsidRPr="00F56D45">
        <w:rPr>
          <w:rFonts w:eastAsia="Calibri"/>
          <w:b/>
          <w:i/>
          <w:u w:val="single"/>
          <w:lang w:val="en-US" w:eastAsia="en-US"/>
        </w:rPr>
        <w:t>Организация</w:t>
      </w:r>
      <w:proofErr w:type="spellEnd"/>
      <w:r w:rsidRPr="00F56D45">
        <w:rPr>
          <w:rFonts w:eastAsia="Calibri"/>
          <w:b/>
          <w:i/>
          <w:u w:val="single"/>
          <w:lang w:val="en-US" w:eastAsia="en-US"/>
        </w:rPr>
        <w:t xml:space="preserve"> </w:t>
      </w:r>
      <w:proofErr w:type="spellStart"/>
      <w:r w:rsidRPr="00F56D45">
        <w:rPr>
          <w:rFonts w:eastAsia="Calibri"/>
          <w:b/>
          <w:i/>
          <w:u w:val="single"/>
          <w:lang w:val="en-US" w:eastAsia="en-US"/>
        </w:rPr>
        <w:t>на</w:t>
      </w:r>
      <w:proofErr w:type="spellEnd"/>
      <w:r w:rsidRPr="00F56D45">
        <w:rPr>
          <w:rFonts w:eastAsia="Calibri"/>
          <w:b/>
          <w:i/>
          <w:u w:val="single"/>
          <w:lang w:val="en-US" w:eastAsia="en-US"/>
        </w:rPr>
        <w:t xml:space="preserve"> </w:t>
      </w:r>
      <w:proofErr w:type="spellStart"/>
      <w:r w:rsidRPr="00F56D45">
        <w:rPr>
          <w:rFonts w:eastAsia="Calibri"/>
          <w:b/>
          <w:i/>
          <w:u w:val="single"/>
          <w:lang w:val="en-US" w:eastAsia="en-US"/>
        </w:rPr>
        <w:t>екипа</w:t>
      </w:r>
      <w:proofErr w:type="spellEnd"/>
      <w:r w:rsidRPr="00F56D45">
        <w:rPr>
          <w:rFonts w:eastAsia="Calibri"/>
          <w:b/>
          <w:i/>
          <w:u w:val="single"/>
          <w:lang w:val="en-US" w:eastAsia="en-US"/>
        </w:rPr>
        <w:t xml:space="preserve"> и </w:t>
      </w:r>
      <w:proofErr w:type="spellStart"/>
      <w:r w:rsidRPr="00F56D45">
        <w:rPr>
          <w:rFonts w:eastAsia="Calibri"/>
          <w:b/>
          <w:i/>
          <w:u w:val="single"/>
          <w:lang w:val="en-US" w:eastAsia="en-US"/>
        </w:rPr>
        <w:t>работен</w:t>
      </w:r>
      <w:proofErr w:type="spellEnd"/>
      <w:r w:rsidRPr="00F56D45">
        <w:rPr>
          <w:rFonts w:eastAsia="Calibri"/>
          <w:b/>
          <w:i/>
          <w:u w:val="single"/>
          <w:lang w:val="en-US" w:eastAsia="en-US"/>
        </w:rPr>
        <w:t xml:space="preserve"> </w:t>
      </w:r>
      <w:proofErr w:type="spellStart"/>
      <w:r w:rsidRPr="00F56D45">
        <w:rPr>
          <w:rFonts w:eastAsia="Calibri"/>
          <w:b/>
          <w:i/>
          <w:u w:val="single"/>
          <w:lang w:val="en-US" w:eastAsia="en-US"/>
        </w:rPr>
        <w:t>план</w:t>
      </w:r>
      <w:proofErr w:type="spellEnd"/>
      <w:r w:rsidRPr="00F56D45">
        <w:rPr>
          <w:rFonts w:eastAsia="Calibri"/>
          <w:b/>
          <w:i/>
          <w:u w:val="single"/>
          <w:lang w:val="en-US" w:eastAsia="en-US"/>
        </w:rPr>
        <w:t xml:space="preserve"> </w:t>
      </w:r>
      <w:proofErr w:type="spellStart"/>
      <w:r w:rsidRPr="00F56D45">
        <w:rPr>
          <w:rFonts w:eastAsia="Calibri"/>
          <w:b/>
          <w:i/>
          <w:u w:val="single"/>
          <w:lang w:val="en-US" w:eastAsia="en-US"/>
        </w:rPr>
        <w:t>за</w:t>
      </w:r>
      <w:proofErr w:type="spellEnd"/>
      <w:r w:rsidRPr="00F56D45">
        <w:rPr>
          <w:rFonts w:eastAsia="Calibri"/>
          <w:b/>
          <w:i/>
          <w:u w:val="single"/>
          <w:lang w:val="en-US" w:eastAsia="en-US"/>
        </w:rPr>
        <w:t xml:space="preserve"> </w:t>
      </w:r>
      <w:proofErr w:type="spellStart"/>
      <w:r w:rsidRPr="00F56D45">
        <w:rPr>
          <w:rFonts w:eastAsia="Calibri"/>
          <w:b/>
          <w:i/>
          <w:u w:val="single"/>
          <w:lang w:val="en-US" w:eastAsia="en-US"/>
        </w:rPr>
        <w:t>изпълнение</w:t>
      </w:r>
      <w:proofErr w:type="spellEnd"/>
      <w:r w:rsidRPr="00F56D45">
        <w:rPr>
          <w:rFonts w:eastAsia="Calibri"/>
          <w:b/>
          <w:i/>
          <w:u w:val="single"/>
          <w:lang w:val="en-US" w:eastAsia="en-US"/>
        </w:rPr>
        <w:t xml:space="preserve"> </w:t>
      </w:r>
      <w:proofErr w:type="spellStart"/>
      <w:r w:rsidRPr="00F56D45">
        <w:rPr>
          <w:rFonts w:eastAsia="Calibri"/>
          <w:b/>
          <w:i/>
          <w:u w:val="single"/>
          <w:lang w:val="en-US" w:eastAsia="en-US"/>
        </w:rPr>
        <w:t>на</w:t>
      </w:r>
      <w:proofErr w:type="spellEnd"/>
      <w:r w:rsidRPr="00F56D45">
        <w:rPr>
          <w:rFonts w:eastAsia="Calibri"/>
          <w:b/>
          <w:i/>
          <w:u w:val="single"/>
          <w:lang w:val="en-US" w:eastAsia="en-US"/>
        </w:rPr>
        <w:t xml:space="preserve"> </w:t>
      </w:r>
      <w:proofErr w:type="spellStart"/>
      <w:r w:rsidRPr="00F56D45">
        <w:rPr>
          <w:rFonts w:eastAsia="Calibri"/>
          <w:b/>
          <w:i/>
          <w:u w:val="single"/>
          <w:lang w:val="en-US" w:eastAsia="en-US"/>
        </w:rPr>
        <w:t>поръчката</w:t>
      </w:r>
      <w:proofErr w:type="spellEnd"/>
      <w:r w:rsidRPr="00F56D45">
        <w:rPr>
          <w:rFonts w:eastAsia="Calibri"/>
          <w:b/>
          <w:i/>
          <w:u w:val="single"/>
          <w:lang w:eastAsia="en-US"/>
        </w:rPr>
        <w:t>, включваща:</w:t>
      </w:r>
      <w:r w:rsidRPr="00F56D45">
        <w:rPr>
          <w:bCs/>
          <w:u w:val="single"/>
        </w:rPr>
        <w:t xml:space="preserve"> </w:t>
      </w:r>
    </w:p>
    <w:p w:rsidR="00F56D45" w:rsidRPr="00F56D45" w:rsidRDefault="00F56D45" w:rsidP="00F56D45">
      <w:pPr>
        <w:numPr>
          <w:ilvl w:val="0"/>
          <w:numId w:val="22"/>
        </w:numPr>
        <w:tabs>
          <w:tab w:val="left" w:pos="142"/>
        </w:tabs>
        <w:ind w:left="0" w:firstLine="567"/>
        <w:jc w:val="both"/>
        <w:rPr>
          <w:bCs/>
        </w:rPr>
      </w:pPr>
      <w:r w:rsidRPr="00F56D45">
        <w:rPr>
          <w:bCs/>
        </w:rPr>
        <w:t>Пълно описание на структурирането на екипа по компетентност на неговите членове във връзка с изпълнението на задачите, поставени в заданието</w:t>
      </w:r>
      <w:r w:rsidRPr="00F56D45">
        <w:rPr>
          <w:rFonts w:eastAsia="Calibri"/>
          <w:bCs/>
          <w:lang w:val="en-US" w:eastAsia="en-US"/>
        </w:rPr>
        <w:t xml:space="preserve"> и </w:t>
      </w:r>
      <w:proofErr w:type="spellStart"/>
      <w:r w:rsidRPr="00F56D45">
        <w:rPr>
          <w:rFonts w:eastAsia="Calibri"/>
          <w:bCs/>
          <w:lang w:val="en-US" w:eastAsia="en-US"/>
        </w:rPr>
        <w:t>разпределение</w:t>
      </w:r>
      <w:proofErr w:type="spellEnd"/>
      <w:r w:rsidRPr="00F56D45">
        <w:rPr>
          <w:rFonts w:eastAsia="Calibri"/>
          <w:bCs/>
          <w:lang w:val="en-US" w:eastAsia="en-US"/>
        </w:rPr>
        <w:t xml:space="preserve"> </w:t>
      </w:r>
      <w:proofErr w:type="spellStart"/>
      <w:r w:rsidRPr="00F56D45">
        <w:rPr>
          <w:rFonts w:eastAsia="Calibri"/>
          <w:bCs/>
          <w:lang w:val="en-US" w:eastAsia="en-US"/>
        </w:rPr>
        <w:t>на</w:t>
      </w:r>
      <w:proofErr w:type="spellEnd"/>
      <w:r w:rsidRPr="00F56D45">
        <w:rPr>
          <w:rFonts w:eastAsia="Calibri"/>
          <w:bCs/>
          <w:lang w:val="en-US" w:eastAsia="en-US"/>
        </w:rPr>
        <w:t xml:space="preserve"> </w:t>
      </w:r>
      <w:proofErr w:type="spellStart"/>
      <w:r w:rsidRPr="00F56D45">
        <w:rPr>
          <w:rFonts w:eastAsia="Calibri"/>
          <w:bCs/>
          <w:lang w:val="en-US" w:eastAsia="en-US"/>
        </w:rPr>
        <w:t>дейностите</w:t>
      </w:r>
      <w:proofErr w:type="spellEnd"/>
      <w:r w:rsidRPr="00F56D45">
        <w:rPr>
          <w:rFonts w:eastAsia="Calibri"/>
          <w:bCs/>
          <w:lang w:val="en-US" w:eastAsia="en-US"/>
        </w:rPr>
        <w:t xml:space="preserve"> и </w:t>
      </w:r>
      <w:proofErr w:type="spellStart"/>
      <w:r w:rsidRPr="00F56D45">
        <w:rPr>
          <w:rFonts w:eastAsia="Calibri"/>
          <w:bCs/>
          <w:lang w:val="en-US" w:eastAsia="en-US"/>
        </w:rPr>
        <w:t>отговорностите</w:t>
      </w:r>
      <w:proofErr w:type="spellEnd"/>
      <w:r w:rsidRPr="00F56D45">
        <w:rPr>
          <w:rFonts w:eastAsia="Calibri"/>
          <w:bCs/>
          <w:lang w:val="en-US" w:eastAsia="en-US"/>
        </w:rPr>
        <w:t xml:space="preserve"> </w:t>
      </w:r>
      <w:proofErr w:type="spellStart"/>
      <w:r w:rsidRPr="00F56D45">
        <w:rPr>
          <w:rFonts w:eastAsia="Calibri"/>
          <w:bCs/>
          <w:lang w:val="en-US" w:eastAsia="en-US"/>
        </w:rPr>
        <w:t>между</w:t>
      </w:r>
      <w:proofErr w:type="spellEnd"/>
      <w:r w:rsidRPr="00F56D45">
        <w:rPr>
          <w:rFonts w:eastAsia="Calibri"/>
          <w:bCs/>
          <w:lang w:val="en-US" w:eastAsia="en-US"/>
        </w:rPr>
        <w:t xml:space="preserve"> </w:t>
      </w:r>
      <w:proofErr w:type="spellStart"/>
      <w:r w:rsidRPr="00F56D45">
        <w:rPr>
          <w:rFonts w:eastAsia="Calibri"/>
          <w:bCs/>
          <w:lang w:val="en-US" w:eastAsia="en-US"/>
        </w:rPr>
        <w:t>отделните</w:t>
      </w:r>
      <w:proofErr w:type="spellEnd"/>
      <w:r w:rsidRPr="00F56D45">
        <w:rPr>
          <w:rFonts w:eastAsia="Calibri"/>
          <w:bCs/>
          <w:lang w:val="en-US" w:eastAsia="en-US"/>
        </w:rPr>
        <w:t xml:space="preserve"> </w:t>
      </w:r>
      <w:proofErr w:type="spellStart"/>
      <w:r w:rsidRPr="00F56D45">
        <w:rPr>
          <w:rFonts w:eastAsia="Calibri"/>
          <w:bCs/>
          <w:lang w:val="en-US" w:eastAsia="en-US"/>
        </w:rPr>
        <w:t>членове</w:t>
      </w:r>
      <w:proofErr w:type="spellEnd"/>
      <w:r w:rsidRPr="00F56D45">
        <w:rPr>
          <w:rFonts w:eastAsia="Calibri"/>
          <w:bCs/>
          <w:lang w:val="en-US" w:eastAsia="en-US"/>
        </w:rPr>
        <w:t>;</w:t>
      </w:r>
    </w:p>
    <w:p w:rsidR="00F56D45" w:rsidRPr="00F56D45" w:rsidRDefault="00F56D45" w:rsidP="00F56D45">
      <w:pPr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F56D45">
        <w:rPr>
          <w:bCs/>
        </w:rPr>
        <w:t xml:space="preserve">Пълно описание на взаимодействието с участници и с други заинтересовани страни в процеса на изпълнение на поръчката. </w:t>
      </w:r>
    </w:p>
    <w:p w:rsidR="00F56D45" w:rsidRPr="00F56D45" w:rsidRDefault="00F56D45" w:rsidP="00F56D45">
      <w:pPr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F56D45">
        <w:rPr>
          <w:bCs/>
        </w:rPr>
        <w:t xml:space="preserve">Подробен и ясен Работен план, отразяващ предвидената организация на работа за изпълнение на дейностите, предмет на поръчката, в който следва да бъдат обхванати всички </w:t>
      </w:r>
      <w:r>
        <w:rPr>
          <w:bCs/>
        </w:rPr>
        <w:t>проектни части</w:t>
      </w:r>
      <w:r w:rsidRPr="00F56D45">
        <w:rPr>
          <w:bCs/>
        </w:rPr>
        <w:t xml:space="preserve"> в съответствие с нормативно определената им последователност и с предложения от участника подход и методологията за реализация на поръчката; </w:t>
      </w:r>
    </w:p>
    <w:p w:rsidR="00F56D45" w:rsidRPr="00F56D45" w:rsidRDefault="00F56D45" w:rsidP="00F56D45">
      <w:pPr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</w:pPr>
      <w:r w:rsidRPr="00F56D45">
        <w:rPr>
          <w:bCs/>
        </w:rPr>
        <w:t>Предварителна оценка на необходимото време за изпълнение, идентифициране на  ключовите дати за изпълнение на поръчката и времевите зависимости между отделните дейности.</w:t>
      </w:r>
    </w:p>
    <w:p w:rsidR="00F56D45" w:rsidRPr="00F56D45" w:rsidRDefault="00F56D45" w:rsidP="00F56D45">
      <w:pPr>
        <w:tabs>
          <w:tab w:val="left" w:pos="142"/>
        </w:tabs>
        <w:spacing w:before="120" w:after="120"/>
        <w:ind w:firstLine="567"/>
        <w:jc w:val="both"/>
        <w:rPr>
          <w:rFonts w:eastAsia="Calibri"/>
          <w:b/>
          <w:lang w:eastAsia="en-US"/>
        </w:rPr>
      </w:pPr>
      <w:r w:rsidRPr="00F56D45">
        <w:rPr>
          <w:rFonts w:eastAsia="Calibri"/>
          <w:b/>
          <w:lang w:eastAsia="en-US"/>
        </w:rPr>
        <w:lastRenderedPageBreak/>
        <w:t xml:space="preserve">Техническото предложение за изпълнение на поръчката - </w:t>
      </w:r>
      <w:r w:rsidRPr="00F56D45">
        <w:rPr>
          <w:rFonts w:eastAsia="Calibri"/>
          <w:b/>
          <w:iCs/>
          <w:lang w:eastAsia="en-US"/>
        </w:rPr>
        <w:t xml:space="preserve">Образец № </w:t>
      </w:r>
      <w:r>
        <w:rPr>
          <w:rFonts w:eastAsia="Calibri"/>
          <w:b/>
          <w:iCs/>
          <w:lang w:eastAsia="en-US"/>
        </w:rPr>
        <w:t>7</w:t>
      </w:r>
      <w:r w:rsidRPr="00F56D45">
        <w:rPr>
          <w:rFonts w:eastAsia="Arial"/>
          <w:b/>
          <w:shd w:val="clear" w:color="auto" w:fill="FFFFFF"/>
          <w:lang w:eastAsia="en-US"/>
        </w:rPr>
        <w:t xml:space="preserve"> и Концепцията за изпълнение на поръчката, </w:t>
      </w:r>
      <w:r w:rsidRPr="00F56D45">
        <w:rPr>
          <w:rFonts w:eastAsia="Calibri"/>
          <w:b/>
          <w:lang w:eastAsia="en-US"/>
        </w:rPr>
        <w:t xml:space="preserve"> приложена към него, следва да бъдат в пълно съответствие с Техническите спецификации.</w:t>
      </w:r>
    </w:p>
    <w:p w:rsidR="00F56D45" w:rsidRPr="00F56D45" w:rsidRDefault="00F56D45" w:rsidP="00F56D45">
      <w:pPr>
        <w:tabs>
          <w:tab w:val="left" w:pos="142"/>
        </w:tabs>
        <w:spacing w:before="120" w:after="120"/>
        <w:ind w:firstLine="567"/>
        <w:jc w:val="both"/>
        <w:rPr>
          <w:rFonts w:eastAsia="Calibri"/>
          <w:b/>
          <w:lang w:eastAsia="en-US"/>
        </w:rPr>
      </w:pPr>
      <w:r w:rsidRPr="00F56D45">
        <w:rPr>
          <w:rFonts w:eastAsia="Calibri"/>
          <w:b/>
          <w:lang w:eastAsia="en-US"/>
        </w:rPr>
        <w:t xml:space="preserve">Когато Техническото предложение за изпълнение на поръчката - </w:t>
      </w:r>
      <w:r w:rsidRPr="00F56D45">
        <w:rPr>
          <w:rFonts w:eastAsia="Calibri"/>
          <w:b/>
          <w:iCs/>
          <w:lang w:eastAsia="en-US"/>
        </w:rPr>
        <w:t xml:space="preserve">Образец № </w:t>
      </w:r>
      <w:r>
        <w:rPr>
          <w:rFonts w:eastAsia="Calibri"/>
          <w:b/>
          <w:iCs/>
          <w:lang w:eastAsia="en-US"/>
        </w:rPr>
        <w:t>7</w:t>
      </w:r>
      <w:r w:rsidRPr="00F56D45">
        <w:rPr>
          <w:rFonts w:eastAsia="Arial"/>
          <w:b/>
          <w:shd w:val="clear" w:color="auto" w:fill="FFFFFF"/>
          <w:lang w:eastAsia="en-US"/>
        </w:rPr>
        <w:t xml:space="preserve"> и Концепцията за изпълнение на поръчката</w:t>
      </w:r>
      <w:r w:rsidRPr="00F56D45">
        <w:rPr>
          <w:rFonts w:eastAsia="Calibri"/>
          <w:b/>
          <w:lang w:eastAsia="en-US"/>
        </w:rPr>
        <w:t xml:space="preserve"> не съответстват на Техническата спецификация участникът ще бъде отстранен от участие в настоящата процедура. </w:t>
      </w:r>
    </w:p>
    <w:p w:rsidR="004876B0" w:rsidRDefault="004876B0" w:rsidP="00FA0AB3">
      <w:pPr>
        <w:ind w:firstLine="567"/>
        <w:jc w:val="both"/>
      </w:pPr>
    </w:p>
    <w:p w:rsidR="00F56D45" w:rsidRDefault="00F56D45" w:rsidP="00FA0AB3">
      <w:pPr>
        <w:ind w:firstLine="567"/>
        <w:jc w:val="both"/>
      </w:pPr>
    </w:p>
    <w:p w:rsidR="00F56D45" w:rsidRDefault="00F56D45" w:rsidP="00FA0AB3">
      <w:pPr>
        <w:ind w:firstLine="567"/>
        <w:jc w:val="both"/>
      </w:pPr>
    </w:p>
    <w:p w:rsidR="00F56D45" w:rsidRDefault="00F56D45" w:rsidP="00FA0AB3">
      <w:pPr>
        <w:ind w:firstLine="567"/>
        <w:jc w:val="both"/>
      </w:pPr>
    </w:p>
    <w:p w:rsidR="00F56D45" w:rsidRDefault="00F56D45" w:rsidP="00FA0AB3">
      <w:pPr>
        <w:ind w:firstLine="567"/>
        <w:jc w:val="both"/>
      </w:pPr>
    </w:p>
    <w:p w:rsidR="004876B0" w:rsidRDefault="004876B0" w:rsidP="00FA0AB3">
      <w:pPr>
        <w:ind w:firstLine="567"/>
        <w:jc w:val="both"/>
      </w:pPr>
      <w:r>
        <w:t>Изготвил: (п)</w:t>
      </w:r>
    </w:p>
    <w:p w:rsidR="004876B0" w:rsidRPr="009041BB" w:rsidRDefault="004876B0" w:rsidP="00FA0AB3">
      <w:pPr>
        <w:ind w:firstLine="567"/>
        <w:jc w:val="both"/>
        <w:rPr>
          <w:rStyle w:val="Strong"/>
          <w:b w:val="0"/>
          <w:bCs w:val="0"/>
          <w:lang w:eastAsia="en-US"/>
        </w:rPr>
      </w:pPr>
      <w:r>
        <w:t>Арх. Трифонова</w:t>
      </w:r>
    </w:p>
    <w:p w:rsidR="00423561" w:rsidRPr="009041BB" w:rsidRDefault="00423561" w:rsidP="00FA0AB3">
      <w:pPr>
        <w:ind w:firstLine="567"/>
        <w:jc w:val="both"/>
        <w:rPr>
          <w:color w:val="FF0000"/>
          <w:lang w:eastAsia="en-US"/>
        </w:rPr>
      </w:pPr>
    </w:p>
    <w:p w:rsidR="002919BC" w:rsidRPr="009041BB" w:rsidRDefault="002919BC" w:rsidP="00FA0AB3">
      <w:pPr>
        <w:ind w:firstLine="567"/>
        <w:jc w:val="both"/>
        <w:rPr>
          <w:color w:val="FF0000"/>
          <w:lang w:eastAsia="en-US"/>
        </w:rPr>
      </w:pPr>
    </w:p>
    <w:p w:rsidR="002919BC" w:rsidRPr="009041BB" w:rsidRDefault="002919BC" w:rsidP="00FA0AB3">
      <w:pPr>
        <w:ind w:firstLine="567"/>
        <w:jc w:val="both"/>
        <w:rPr>
          <w:b/>
          <w:caps/>
          <w:color w:val="FF0000"/>
        </w:rPr>
      </w:pPr>
    </w:p>
    <w:sectPr w:rsidR="002919BC" w:rsidRPr="009041BB" w:rsidSect="009041BB">
      <w:headerReference w:type="first" r:id="rId8"/>
      <w:pgSz w:w="11906" w:h="16838"/>
      <w:pgMar w:top="1417" w:right="849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89" w:rsidRDefault="00691789" w:rsidP="006D3990">
      <w:r>
        <w:separator/>
      </w:r>
    </w:p>
  </w:endnote>
  <w:endnote w:type="continuationSeparator" w:id="0">
    <w:p w:rsidR="00691789" w:rsidRDefault="00691789" w:rsidP="006D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89" w:rsidRDefault="00691789" w:rsidP="006D3990">
      <w:r>
        <w:separator/>
      </w:r>
    </w:p>
  </w:footnote>
  <w:footnote w:type="continuationSeparator" w:id="0">
    <w:p w:rsidR="00691789" w:rsidRDefault="00691789" w:rsidP="006D3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BB" w:rsidRPr="009041BB" w:rsidRDefault="00691789" w:rsidP="009041BB">
    <w:pPr>
      <w:tabs>
        <w:tab w:val="left" w:pos="5400"/>
      </w:tabs>
      <w:rPr>
        <w:rFonts w:ascii="Arial Unicode MS" w:eastAsia="Arial Unicode MS" w:hAnsi="Arial Unicode MS" w:cs="Arial Unicode MS"/>
        <w:b/>
        <w:sz w:val="28"/>
        <w:szCs w:val="28"/>
        <w:lang w:val="en-US"/>
      </w:rPr>
    </w:pPr>
    <w:r>
      <w:rPr>
        <w:rFonts w:eastAsia="Arial Unicode MS"/>
        <w:i/>
        <w:sz w:val="20"/>
        <w:szCs w:val="20"/>
        <w:lang w:val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9.5pt;width:44.6pt;height:51.45pt;z-index:251661312">
          <v:imagedata r:id="rId1" o:title=""/>
          <w10:wrap side="left"/>
        </v:shape>
        <o:OLEObject Type="Embed" ProgID="CorelDRAW.Graphic.12" ShapeID="_x0000_s2050" DrawAspect="Content" ObjectID="_1500099461" r:id="rId2"/>
      </w:pict>
    </w:r>
    <w:r w:rsidR="009041BB" w:rsidRPr="009041BB">
      <w:rPr>
        <w:rFonts w:ascii="Arial Unicode MS" w:eastAsia="Arial Unicode MS" w:hAnsi="Arial Unicode MS" w:cs="Arial Unicode MS"/>
        <w:b/>
        <w:sz w:val="28"/>
        <w:szCs w:val="28"/>
        <w:lang w:val="en-US"/>
      </w:rPr>
      <w:tab/>
    </w:r>
  </w:p>
  <w:p w:rsidR="009041BB" w:rsidRPr="009041BB" w:rsidRDefault="009041BB" w:rsidP="009041BB">
    <w:pPr>
      <w:jc w:val="center"/>
      <w:rPr>
        <w:rFonts w:eastAsia="Arial Unicode MS"/>
        <w:b/>
        <w:i/>
        <w:sz w:val="16"/>
        <w:szCs w:val="16"/>
        <w:lang w:val="en-US"/>
      </w:rPr>
    </w:pPr>
    <w:r w:rsidRPr="009041BB">
      <w:rPr>
        <w:rFonts w:eastAsia="Arial Unicode MS"/>
        <w:b/>
        <w:sz w:val="28"/>
        <w:szCs w:val="28"/>
        <w:lang w:val="en-AU"/>
      </w:rPr>
      <w:t>ОБЩИНА ДОЛНА МИТРОПОЛИЯ, ОБЛАСТ ПЛЕВЕН</w:t>
    </w:r>
  </w:p>
  <w:p w:rsidR="009041BB" w:rsidRPr="009041BB" w:rsidRDefault="00691789" w:rsidP="009041BB">
    <w:pPr>
      <w:tabs>
        <w:tab w:val="center" w:pos="4536"/>
        <w:tab w:val="right" w:pos="9072"/>
      </w:tabs>
      <w:rPr>
        <w:sz w:val="20"/>
        <w:szCs w:val="20"/>
        <w:lang w:val="en-AU"/>
      </w:rPr>
    </w:pPr>
    <w:r>
      <w:rPr>
        <w:rFonts w:eastAsia="Arial Unicode MS"/>
        <w:b/>
        <w:sz w:val="28"/>
        <w:szCs w:val="28"/>
        <w:lang w:val="en-US"/>
      </w:rPr>
      <w:pict>
        <v:rect id="_x0000_i1025" style="width:0;height:1.5pt" o:hralign="center" o:hrstd="t" o:hr="t" fillcolor="#a0a0a0" stroked="f"/>
      </w:pict>
    </w:r>
  </w:p>
  <w:p w:rsidR="009041BB" w:rsidRDefault="009041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3FF"/>
    <w:multiLevelType w:val="hybridMultilevel"/>
    <w:tmpl w:val="5630FC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7D53E4"/>
    <w:multiLevelType w:val="hybridMultilevel"/>
    <w:tmpl w:val="6EE6C8AA"/>
    <w:lvl w:ilvl="0" w:tplc="C428BFD6">
      <w:start w:val="1"/>
      <w:numFmt w:val="decimal"/>
      <w:lvlText w:val="%1."/>
      <w:lvlJc w:val="left"/>
      <w:pPr>
        <w:ind w:left="2786" w:hanging="360"/>
      </w:pPr>
      <w:rPr>
        <w:rFonts w:hint="default"/>
        <w:b w:val="0"/>
      </w:rPr>
    </w:lvl>
    <w:lvl w:ilvl="1" w:tplc="04020003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2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2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127C5FA2"/>
    <w:multiLevelType w:val="hybridMultilevel"/>
    <w:tmpl w:val="D9901C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959AA114">
      <w:start w:val="1"/>
      <w:numFmt w:val="decimal"/>
      <w:lvlText w:val="%2."/>
      <w:lvlJc w:val="left"/>
      <w:pPr>
        <w:ind w:left="900" w:hanging="360"/>
      </w:pPr>
      <w:rPr>
        <w:b w:val="0"/>
      </w:rPr>
    </w:lvl>
    <w:lvl w:ilvl="2" w:tplc="2346B3AE">
      <w:start w:val="5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E6F84"/>
    <w:multiLevelType w:val="hybridMultilevel"/>
    <w:tmpl w:val="CE0E8FCC"/>
    <w:lvl w:ilvl="0" w:tplc="85081DE2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B4838"/>
    <w:multiLevelType w:val="hybridMultilevel"/>
    <w:tmpl w:val="A5285ED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7E7450"/>
    <w:multiLevelType w:val="hybridMultilevel"/>
    <w:tmpl w:val="6D26C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655FEE"/>
    <w:multiLevelType w:val="hybridMultilevel"/>
    <w:tmpl w:val="68B8DE7A"/>
    <w:lvl w:ilvl="0" w:tplc="50EC08A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 w:hint="default"/>
      </w:rPr>
    </w:lvl>
    <w:lvl w:ilvl="1" w:tplc="50EC08A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7D600E"/>
    <w:multiLevelType w:val="hybridMultilevel"/>
    <w:tmpl w:val="A03C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D4555"/>
    <w:multiLevelType w:val="hybridMultilevel"/>
    <w:tmpl w:val="368C2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5C454B"/>
    <w:multiLevelType w:val="hybridMultilevel"/>
    <w:tmpl w:val="3A043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8A5165"/>
    <w:multiLevelType w:val="hybridMultilevel"/>
    <w:tmpl w:val="612A1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6E2606"/>
    <w:multiLevelType w:val="hybridMultilevel"/>
    <w:tmpl w:val="335A4B12"/>
    <w:lvl w:ilvl="0" w:tplc="35185FE4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A450922"/>
    <w:multiLevelType w:val="hybridMultilevel"/>
    <w:tmpl w:val="046C0674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AF154BD"/>
    <w:multiLevelType w:val="multilevel"/>
    <w:tmpl w:val="1E90FC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503E2CAA"/>
    <w:multiLevelType w:val="hybridMultilevel"/>
    <w:tmpl w:val="94B4428E"/>
    <w:lvl w:ilvl="0" w:tplc="51ACBF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5C2FAF"/>
    <w:multiLevelType w:val="multilevel"/>
    <w:tmpl w:val="F2320C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AA46CE9"/>
    <w:multiLevelType w:val="hybridMultilevel"/>
    <w:tmpl w:val="DFBCE38E"/>
    <w:lvl w:ilvl="0" w:tplc="B29452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F1F38CD"/>
    <w:multiLevelType w:val="hybridMultilevel"/>
    <w:tmpl w:val="4C64F60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4B6F6F"/>
    <w:multiLevelType w:val="multilevel"/>
    <w:tmpl w:val="B5FE4D5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5DC4A1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44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5040" w:hanging="1440"/>
      </w:pPr>
    </w:lvl>
  </w:abstractNum>
  <w:abstractNum w:abstractNumId="20">
    <w:nsid w:val="77973B6B"/>
    <w:multiLevelType w:val="hybridMultilevel"/>
    <w:tmpl w:val="B00AF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21">
    <w:nsid w:val="7F301B85"/>
    <w:multiLevelType w:val="hybridMultilevel"/>
    <w:tmpl w:val="D25A5D82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8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  <w:num w:numId="12">
    <w:abstractNumId w:val="18"/>
  </w:num>
  <w:num w:numId="13">
    <w:abstractNumId w:val="11"/>
  </w:num>
  <w:num w:numId="14">
    <w:abstractNumId w:val="6"/>
  </w:num>
  <w:num w:numId="15">
    <w:abstractNumId w:val="21"/>
  </w:num>
  <w:num w:numId="16">
    <w:abstractNumId w:val="15"/>
  </w:num>
  <w:num w:numId="17">
    <w:abstractNumId w:val="12"/>
  </w:num>
  <w:num w:numId="18">
    <w:abstractNumId w:val="13"/>
  </w:num>
  <w:num w:numId="19">
    <w:abstractNumId w:val="17"/>
  </w:num>
  <w:num w:numId="20">
    <w:abstractNumId w:val="14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69"/>
    <w:rsid w:val="0000158F"/>
    <w:rsid w:val="00010602"/>
    <w:rsid w:val="00034659"/>
    <w:rsid w:val="00036403"/>
    <w:rsid w:val="00042711"/>
    <w:rsid w:val="000815D5"/>
    <w:rsid w:val="001222A5"/>
    <w:rsid w:val="0017578E"/>
    <w:rsid w:val="001C3EC0"/>
    <w:rsid w:val="00201531"/>
    <w:rsid w:val="0024774E"/>
    <w:rsid w:val="002676F7"/>
    <w:rsid w:val="002854C7"/>
    <w:rsid w:val="002919BC"/>
    <w:rsid w:val="002A53B3"/>
    <w:rsid w:val="002B2B81"/>
    <w:rsid w:val="002B318D"/>
    <w:rsid w:val="002D6A5B"/>
    <w:rsid w:val="0030022F"/>
    <w:rsid w:val="00333AC5"/>
    <w:rsid w:val="00362AB3"/>
    <w:rsid w:val="00376096"/>
    <w:rsid w:val="00382501"/>
    <w:rsid w:val="00383FC5"/>
    <w:rsid w:val="003A1CD7"/>
    <w:rsid w:val="00400264"/>
    <w:rsid w:val="00416CFB"/>
    <w:rsid w:val="00423561"/>
    <w:rsid w:val="00431803"/>
    <w:rsid w:val="00445160"/>
    <w:rsid w:val="004876B0"/>
    <w:rsid w:val="00493739"/>
    <w:rsid w:val="004A0A82"/>
    <w:rsid w:val="004B26C1"/>
    <w:rsid w:val="004B2B9B"/>
    <w:rsid w:val="004B2E38"/>
    <w:rsid w:val="005767DB"/>
    <w:rsid w:val="0058056B"/>
    <w:rsid w:val="00594969"/>
    <w:rsid w:val="0059763A"/>
    <w:rsid w:val="005B280F"/>
    <w:rsid w:val="005B5837"/>
    <w:rsid w:val="005C38BE"/>
    <w:rsid w:val="005D5260"/>
    <w:rsid w:val="006552F4"/>
    <w:rsid w:val="0066709E"/>
    <w:rsid w:val="0067482C"/>
    <w:rsid w:val="0068558D"/>
    <w:rsid w:val="00691789"/>
    <w:rsid w:val="006C09AE"/>
    <w:rsid w:val="006D3990"/>
    <w:rsid w:val="006F6F7F"/>
    <w:rsid w:val="00707C15"/>
    <w:rsid w:val="0071593D"/>
    <w:rsid w:val="00734023"/>
    <w:rsid w:val="007550A4"/>
    <w:rsid w:val="007C0A6A"/>
    <w:rsid w:val="007C5640"/>
    <w:rsid w:val="0086024B"/>
    <w:rsid w:val="00897983"/>
    <w:rsid w:val="008C3109"/>
    <w:rsid w:val="008F56C3"/>
    <w:rsid w:val="009041BB"/>
    <w:rsid w:val="009045CC"/>
    <w:rsid w:val="0093643F"/>
    <w:rsid w:val="00937235"/>
    <w:rsid w:val="00961EAC"/>
    <w:rsid w:val="009A25FE"/>
    <w:rsid w:val="009F2FCE"/>
    <w:rsid w:val="00A01D69"/>
    <w:rsid w:val="00A13D63"/>
    <w:rsid w:val="00A175B9"/>
    <w:rsid w:val="00A534E6"/>
    <w:rsid w:val="00A53F11"/>
    <w:rsid w:val="00A82E95"/>
    <w:rsid w:val="00A96C99"/>
    <w:rsid w:val="00AB5355"/>
    <w:rsid w:val="00AF09CD"/>
    <w:rsid w:val="00B15EEE"/>
    <w:rsid w:val="00B17C2E"/>
    <w:rsid w:val="00B617F3"/>
    <w:rsid w:val="00B9481D"/>
    <w:rsid w:val="00BD4BC3"/>
    <w:rsid w:val="00BF48B8"/>
    <w:rsid w:val="00BF4CEC"/>
    <w:rsid w:val="00C00CD5"/>
    <w:rsid w:val="00C3541D"/>
    <w:rsid w:val="00CC2C6E"/>
    <w:rsid w:val="00CD0325"/>
    <w:rsid w:val="00CD31CD"/>
    <w:rsid w:val="00D537BA"/>
    <w:rsid w:val="00D55804"/>
    <w:rsid w:val="00D56429"/>
    <w:rsid w:val="00D755E5"/>
    <w:rsid w:val="00D85630"/>
    <w:rsid w:val="00DB7572"/>
    <w:rsid w:val="00DD547A"/>
    <w:rsid w:val="00DE53B0"/>
    <w:rsid w:val="00DF4503"/>
    <w:rsid w:val="00E501DD"/>
    <w:rsid w:val="00EC0D7E"/>
    <w:rsid w:val="00EE2E01"/>
    <w:rsid w:val="00EE4173"/>
    <w:rsid w:val="00F10B0B"/>
    <w:rsid w:val="00F31BFD"/>
    <w:rsid w:val="00F45818"/>
    <w:rsid w:val="00F54784"/>
    <w:rsid w:val="00F56D45"/>
    <w:rsid w:val="00F65C7A"/>
    <w:rsid w:val="00F94821"/>
    <w:rsid w:val="00FA0AB3"/>
    <w:rsid w:val="00FB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5260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rsid w:val="005D526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39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90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rsid w:val="006D3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Normal"/>
    <w:rsid w:val="006D3990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">
    <w:name w:val="Основен Знак Char"/>
    <w:basedOn w:val="Normal"/>
    <w:link w:val="CharChar"/>
    <w:rsid w:val="00010602"/>
    <w:pPr>
      <w:spacing w:after="120"/>
      <w:ind w:firstLine="340"/>
      <w:jc w:val="both"/>
    </w:pPr>
    <w:rPr>
      <w:rFonts w:ascii="Arial" w:hAnsi="Arial"/>
      <w:sz w:val="22"/>
      <w:szCs w:val="22"/>
    </w:rPr>
  </w:style>
  <w:style w:type="character" w:customStyle="1" w:styleId="CharChar">
    <w:name w:val="Основен Знак Char Char"/>
    <w:link w:val="Char"/>
    <w:locked/>
    <w:rsid w:val="00010602"/>
    <w:rPr>
      <w:rFonts w:ascii="Arial" w:eastAsia="Times New Roman" w:hAnsi="Arial" w:cs="Times New Roman"/>
      <w:lang w:eastAsia="bg-BG"/>
    </w:rPr>
  </w:style>
  <w:style w:type="paragraph" w:styleId="ListParagraph">
    <w:name w:val="List Paragraph"/>
    <w:basedOn w:val="Normal"/>
    <w:uiPriority w:val="34"/>
    <w:qFormat/>
    <w:rsid w:val="00423561"/>
    <w:pPr>
      <w:ind w:left="720"/>
      <w:contextualSpacing/>
    </w:pPr>
  </w:style>
  <w:style w:type="character" w:styleId="Strong">
    <w:name w:val="Strong"/>
    <w:basedOn w:val="DefaultParagraphFont"/>
    <w:qFormat/>
    <w:rsid w:val="00423561"/>
    <w:rPr>
      <w:b/>
      <w:bCs/>
    </w:rPr>
  </w:style>
  <w:style w:type="paragraph" w:styleId="NormalWeb">
    <w:name w:val="Normal (Web)"/>
    <w:basedOn w:val="Normal"/>
    <w:rsid w:val="00423561"/>
    <w:pPr>
      <w:spacing w:before="100" w:beforeAutospacing="1" w:after="100" w:afterAutospacing="1"/>
    </w:pPr>
    <w:rPr>
      <w:rFonts w:ascii="Tahoma" w:hAnsi="Tahoma" w:cs="Tahoma"/>
      <w:color w:val="444444"/>
      <w:sz w:val="17"/>
      <w:szCs w:val="17"/>
    </w:rPr>
  </w:style>
  <w:style w:type="paragraph" w:customStyle="1" w:styleId="a">
    <w:name w:val="Знак Знак Знак Знак Знак"/>
    <w:basedOn w:val="Normal"/>
    <w:rsid w:val="009F2F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B3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FR2">
    <w:name w:val="FR2"/>
    <w:rsid w:val="009041BB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477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774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FirstIndent2">
    <w:name w:val="Body Text First Indent 2"/>
    <w:basedOn w:val="BodyTextIndent"/>
    <w:link w:val="BodyTextFirstIndent2Char"/>
    <w:rsid w:val="0024774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4774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5260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rsid w:val="005D526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39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90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rsid w:val="006D3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Normal"/>
    <w:rsid w:val="006D3990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">
    <w:name w:val="Основен Знак Char"/>
    <w:basedOn w:val="Normal"/>
    <w:link w:val="CharChar"/>
    <w:rsid w:val="00010602"/>
    <w:pPr>
      <w:spacing w:after="120"/>
      <w:ind w:firstLine="340"/>
      <w:jc w:val="both"/>
    </w:pPr>
    <w:rPr>
      <w:rFonts w:ascii="Arial" w:hAnsi="Arial"/>
      <w:sz w:val="22"/>
      <w:szCs w:val="22"/>
    </w:rPr>
  </w:style>
  <w:style w:type="character" w:customStyle="1" w:styleId="CharChar">
    <w:name w:val="Основен Знак Char Char"/>
    <w:link w:val="Char"/>
    <w:locked/>
    <w:rsid w:val="00010602"/>
    <w:rPr>
      <w:rFonts w:ascii="Arial" w:eastAsia="Times New Roman" w:hAnsi="Arial" w:cs="Times New Roman"/>
      <w:lang w:eastAsia="bg-BG"/>
    </w:rPr>
  </w:style>
  <w:style w:type="paragraph" w:styleId="ListParagraph">
    <w:name w:val="List Paragraph"/>
    <w:basedOn w:val="Normal"/>
    <w:uiPriority w:val="34"/>
    <w:qFormat/>
    <w:rsid w:val="00423561"/>
    <w:pPr>
      <w:ind w:left="720"/>
      <w:contextualSpacing/>
    </w:pPr>
  </w:style>
  <w:style w:type="character" w:styleId="Strong">
    <w:name w:val="Strong"/>
    <w:basedOn w:val="DefaultParagraphFont"/>
    <w:qFormat/>
    <w:rsid w:val="00423561"/>
    <w:rPr>
      <w:b/>
      <w:bCs/>
    </w:rPr>
  </w:style>
  <w:style w:type="paragraph" w:styleId="NormalWeb">
    <w:name w:val="Normal (Web)"/>
    <w:basedOn w:val="Normal"/>
    <w:rsid w:val="00423561"/>
    <w:pPr>
      <w:spacing w:before="100" w:beforeAutospacing="1" w:after="100" w:afterAutospacing="1"/>
    </w:pPr>
    <w:rPr>
      <w:rFonts w:ascii="Tahoma" w:hAnsi="Tahoma" w:cs="Tahoma"/>
      <w:color w:val="444444"/>
      <w:sz w:val="17"/>
      <w:szCs w:val="17"/>
    </w:rPr>
  </w:style>
  <w:style w:type="paragraph" w:customStyle="1" w:styleId="a">
    <w:name w:val="Знак Знак Знак Знак Знак"/>
    <w:basedOn w:val="Normal"/>
    <w:rsid w:val="009F2F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B3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FR2">
    <w:name w:val="FR2"/>
    <w:rsid w:val="009041BB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477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774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FirstIndent2">
    <w:name w:val="Body Text First Indent 2"/>
    <w:basedOn w:val="BodyTextIndent"/>
    <w:link w:val="BodyTextFirstIndent2Char"/>
    <w:rsid w:val="0024774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4774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2015-07-30T10:01:00Z</cp:lastPrinted>
  <dcterms:created xsi:type="dcterms:W3CDTF">2015-08-03T06:31:00Z</dcterms:created>
  <dcterms:modified xsi:type="dcterms:W3CDTF">2015-08-03T06:31:00Z</dcterms:modified>
</cp:coreProperties>
</file>